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2EF0D4A7"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E2916">
        <w:rPr>
          <w:rFonts w:cs="Arial"/>
          <w:sz w:val="24"/>
          <w:szCs w:val="24"/>
        </w:rPr>
        <w:t>4</w:t>
      </w:r>
      <w:r w:rsidR="00C11706">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6273B1">
        <w:rPr>
          <w:rFonts w:cs="Arial"/>
          <w:color w:val="000000"/>
          <w:sz w:val="24"/>
          <w:szCs w:val="24"/>
        </w:rPr>
        <w:t>0720</w:t>
      </w:r>
    </w:p>
    <w:p w14:paraId="6ECC36F0" w14:textId="77777777" w:rsidR="00C11706" w:rsidRPr="00C51EC1" w:rsidRDefault="00C11706" w:rsidP="00C11706">
      <w:pPr>
        <w:pStyle w:val="Header"/>
        <w:rPr>
          <w:rFonts w:eastAsia="SimSun"/>
          <w:sz w:val="24"/>
          <w:szCs w:val="24"/>
          <w:lang w:eastAsia="zh-CN"/>
        </w:rPr>
      </w:pPr>
      <w:r>
        <w:rPr>
          <w:rFonts w:eastAsia="SimSun"/>
          <w:sz w:val="24"/>
          <w:szCs w:val="24"/>
          <w:lang w:eastAsia="zh-CN"/>
        </w:rPr>
        <w:t>Online, 24 February – 6 March, 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217C198C"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B509F3">
        <w:rPr>
          <w:rFonts w:ascii="Arial" w:hAnsi="Arial"/>
          <w:sz w:val="24"/>
          <w:lang w:val="en-US"/>
        </w:rPr>
        <w:t>8.1.4.10</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4B7B82CB"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B46BB9">
        <w:rPr>
          <w:rFonts w:ascii="Arial" w:hAnsi="Arial"/>
          <w:sz w:val="24"/>
          <w:lang w:val="en-US"/>
        </w:rPr>
        <w:t>On RSSI and channel occupancy measurements in NR-U</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1B7C5921" w14:textId="51080FF2" w:rsidR="00804DAC" w:rsidRDefault="00E84118" w:rsidP="00804DAC">
      <w:pPr>
        <w:rPr>
          <w:lang w:val="en-US"/>
        </w:rPr>
      </w:pPr>
      <w:r>
        <w:rPr>
          <w:lang w:val="en-US"/>
        </w:rPr>
        <w:t>In RAN4#93 meeting, the following agreements were reached regarding the RSSI and channel occupancy (CO) measurements in NR-U [1]:</w:t>
      </w:r>
    </w:p>
    <w:p w14:paraId="3D5889EF" w14:textId="22CB88D2" w:rsidR="003B4295" w:rsidRDefault="00313595" w:rsidP="00804DAC">
      <w:pPr>
        <w:rPr>
          <w:lang w:val="en-US"/>
        </w:rPr>
      </w:pPr>
      <w:r w:rsidRPr="0074147F">
        <w:rPr>
          <w:noProof/>
          <w:lang w:val="en-US" w:eastAsia="zh-CN"/>
        </w:rPr>
        <mc:AlternateContent>
          <mc:Choice Requires="wps">
            <w:drawing>
              <wp:inline distT="0" distB="0" distL="0" distR="0" wp14:anchorId="754C9855" wp14:editId="6FFB9218">
                <wp:extent cx="5881420" cy="3581400"/>
                <wp:effectExtent l="0" t="0" r="24130"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581400"/>
                        </a:xfrm>
                        <a:prstGeom prst="rect">
                          <a:avLst/>
                        </a:prstGeom>
                        <a:solidFill>
                          <a:srgbClr val="FFFFFF"/>
                        </a:solidFill>
                        <a:ln w="9525">
                          <a:solidFill>
                            <a:srgbClr val="000000"/>
                          </a:solidFill>
                          <a:miter lim="800000"/>
                          <a:headEnd/>
                          <a:tailEnd/>
                        </a:ln>
                      </wps:spPr>
                      <wps:txbx>
                        <w:txbxContent>
                          <w:p w14:paraId="2AF62AF5" w14:textId="77777777" w:rsidR="00A8338C" w:rsidRPr="00D65DED" w:rsidRDefault="00A8338C" w:rsidP="00A8338C">
                            <w:pPr>
                              <w:rPr>
                                <w:b/>
                                <w:bCs/>
                                <w:lang w:val="en-US" w:eastAsia="zh-CN"/>
                              </w:rPr>
                            </w:pPr>
                            <w:r w:rsidRPr="00D65DED">
                              <w:rPr>
                                <w:b/>
                                <w:bCs/>
                                <w:lang w:val="en-US" w:eastAsia="zh-CN"/>
                              </w:rPr>
                              <w:t>RSSI and Channel Occupancy: Requirements Scope</w:t>
                            </w:r>
                          </w:p>
                          <w:p w14:paraId="40DAC189" w14:textId="77777777" w:rsidR="00A8338C" w:rsidRPr="003D6BBC" w:rsidRDefault="00A8338C" w:rsidP="00A8338C">
                            <w:pPr>
                              <w:numPr>
                                <w:ilvl w:val="0"/>
                                <w:numId w:val="39"/>
                              </w:numPr>
                              <w:tabs>
                                <w:tab w:val="clear" w:pos="720"/>
                                <w:tab w:val="num" w:pos="360"/>
                              </w:tabs>
                              <w:overflowPunct w:val="0"/>
                              <w:autoSpaceDE w:val="0"/>
                              <w:autoSpaceDN w:val="0"/>
                              <w:adjustRightInd w:val="0"/>
                              <w:ind w:left="360"/>
                              <w:textAlignment w:val="baseline"/>
                              <w:rPr>
                                <w:lang w:val="en-US" w:eastAsia="zh-CN"/>
                              </w:rPr>
                            </w:pPr>
                            <w:r w:rsidRPr="003D6BBC">
                              <w:rPr>
                                <w:lang w:val="en-US" w:eastAsia="zh-CN"/>
                              </w:rPr>
                              <w:t>RAN4 to define:</w:t>
                            </w:r>
                          </w:p>
                          <w:p w14:paraId="233F7804" w14:textId="77777777" w:rsidR="00A8338C" w:rsidRPr="003D6BBC" w:rsidRDefault="00A8338C" w:rsidP="00A8338C">
                            <w:pPr>
                              <w:numPr>
                                <w:ilvl w:val="1"/>
                                <w:numId w:val="39"/>
                              </w:numPr>
                              <w:tabs>
                                <w:tab w:val="clear" w:pos="1440"/>
                                <w:tab w:val="num" w:pos="1080"/>
                              </w:tabs>
                              <w:overflowPunct w:val="0"/>
                              <w:autoSpaceDE w:val="0"/>
                              <w:autoSpaceDN w:val="0"/>
                              <w:adjustRightInd w:val="0"/>
                              <w:ind w:left="1080"/>
                              <w:textAlignment w:val="baseline"/>
                              <w:rPr>
                                <w:lang w:val="en-US" w:eastAsia="zh-CN"/>
                              </w:rPr>
                            </w:pPr>
                            <w:r w:rsidRPr="003D6BBC">
                              <w:rPr>
                                <w:lang w:val="en-US" w:eastAsia="zh-CN"/>
                              </w:rPr>
                              <w:t>intra-frequency (on PCC, PSCC, and SCC), inter-frequency, and inter-RAT measurement requirements for RSSI and channel occupancy</w:t>
                            </w:r>
                          </w:p>
                          <w:p w14:paraId="54EC03B9" w14:textId="77777777" w:rsidR="00A8338C" w:rsidRPr="003D6BBC" w:rsidRDefault="00A8338C" w:rsidP="00A8338C">
                            <w:pPr>
                              <w:numPr>
                                <w:ilvl w:val="2"/>
                                <w:numId w:val="39"/>
                              </w:numPr>
                              <w:tabs>
                                <w:tab w:val="clear" w:pos="2160"/>
                                <w:tab w:val="num" w:pos="1800"/>
                              </w:tabs>
                              <w:overflowPunct w:val="0"/>
                              <w:autoSpaceDE w:val="0"/>
                              <w:autoSpaceDN w:val="0"/>
                              <w:adjustRightInd w:val="0"/>
                              <w:ind w:left="1800"/>
                              <w:textAlignment w:val="baseline"/>
                              <w:rPr>
                                <w:lang w:val="en-US" w:eastAsia="zh-CN"/>
                              </w:rPr>
                            </w:pPr>
                            <w:r w:rsidRPr="003D6BBC">
                              <w:rPr>
                                <w:lang w:val="en-US" w:eastAsia="zh-CN"/>
                              </w:rPr>
                              <w:t>FFS the exact definition of intra-/inter-frequency</w:t>
                            </w:r>
                          </w:p>
                          <w:p w14:paraId="7D57BAFA" w14:textId="77777777" w:rsidR="00A8338C" w:rsidRPr="003D6BBC" w:rsidRDefault="00A8338C" w:rsidP="00A8338C">
                            <w:pPr>
                              <w:numPr>
                                <w:ilvl w:val="1"/>
                                <w:numId w:val="39"/>
                              </w:numPr>
                              <w:tabs>
                                <w:tab w:val="clear" w:pos="1440"/>
                                <w:tab w:val="num" w:pos="1080"/>
                              </w:tabs>
                              <w:overflowPunct w:val="0"/>
                              <w:autoSpaceDE w:val="0"/>
                              <w:autoSpaceDN w:val="0"/>
                              <w:adjustRightInd w:val="0"/>
                              <w:ind w:left="1080"/>
                              <w:textAlignment w:val="baseline"/>
                              <w:rPr>
                                <w:lang w:val="en-US" w:eastAsia="zh-CN"/>
                              </w:rPr>
                            </w:pPr>
                            <w:r w:rsidRPr="003D6BBC">
                              <w:rPr>
                                <w:lang w:val="en-US" w:eastAsia="zh-CN"/>
                              </w:rPr>
                              <w:t>intra-frequency, inter-frequency, and inter-RAT measurement accuracy requirements for RSSI and channel occupancy</w:t>
                            </w:r>
                          </w:p>
                          <w:p w14:paraId="29AD02CE" w14:textId="77777777" w:rsidR="00A8338C" w:rsidRPr="003D6BBC" w:rsidRDefault="00A8338C" w:rsidP="00A8338C">
                            <w:pPr>
                              <w:numPr>
                                <w:ilvl w:val="1"/>
                                <w:numId w:val="39"/>
                              </w:numPr>
                              <w:tabs>
                                <w:tab w:val="clear" w:pos="1440"/>
                                <w:tab w:val="num" w:pos="1080"/>
                              </w:tabs>
                              <w:overflowPunct w:val="0"/>
                              <w:autoSpaceDE w:val="0"/>
                              <w:autoSpaceDN w:val="0"/>
                              <w:adjustRightInd w:val="0"/>
                              <w:ind w:left="1080"/>
                              <w:textAlignment w:val="baseline"/>
                              <w:rPr>
                                <w:lang w:val="en-US" w:eastAsia="zh-CN"/>
                              </w:rPr>
                            </w:pPr>
                            <w:r w:rsidRPr="003D6BBC">
                              <w:rPr>
                                <w:lang w:val="en-US" w:eastAsia="zh-CN"/>
                              </w:rPr>
                              <w:t>measurement reporting mapping for RSSI</w:t>
                            </w:r>
                          </w:p>
                          <w:p w14:paraId="6D516795" w14:textId="77777777" w:rsidR="00A8338C" w:rsidRPr="003D6BBC" w:rsidRDefault="00A8338C" w:rsidP="00A8338C">
                            <w:pPr>
                              <w:numPr>
                                <w:ilvl w:val="2"/>
                                <w:numId w:val="39"/>
                              </w:numPr>
                              <w:tabs>
                                <w:tab w:val="clear" w:pos="2160"/>
                                <w:tab w:val="num" w:pos="1800"/>
                              </w:tabs>
                              <w:overflowPunct w:val="0"/>
                              <w:autoSpaceDE w:val="0"/>
                              <w:autoSpaceDN w:val="0"/>
                              <w:adjustRightInd w:val="0"/>
                              <w:ind w:left="1800"/>
                              <w:textAlignment w:val="baseline"/>
                              <w:rPr>
                                <w:lang w:val="en-US" w:eastAsia="zh-CN"/>
                              </w:rPr>
                            </w:pPr>
                            <w:r w:rsidRPr="003D6BBC">
                              <w:rPr>
                                <w:lang w:val="en-US" w:eastAsia="zh-CN"/>
                              </w:rPr>
                              <w:t>FFS whether measurement report mapping is needed for channel occupancy, depending on its definition to be decided by other groups</w:t>
                            </w:r>
                          </w:p>
                          <w:p w14:paraId="66FFBBA8" w14:textId="77777777" w:rsidR="00A8338C" w:rsidRPr="003D6BBC" w:rsidRDefault="00A8338C" w:rsidP="00A8338C">
                            <w:pPr>
                              <w:numPr>
                                <w:ilvl w:val="1"/>
                                <w:numId w:val="39"/>
                              </w:numPr>
                              <w:tabs>
                                <w:tab w:val="clear" w:pos="1440"/>
                                <w:tab w:val="num" w:pos="1080"/>
                              </w:tabs>
                              <w:overflowPunct w:val="0"/>
                              <w:autoSpaceDE w:val="0"/>
                              <w:autoSpaceDN w:val="0"/>
                              <w:adjustRightInd w:val="0"/>
                              <w:ind w:left="1080"/>
                              <w:textAlignment w:val="baseline"/>
                              <w:rPr>
                                <w:lang w:val="en-US" w:eastAsia="zh-CN"/>
                              </w:rPr>
                            </w:pPr>
                            <w:r w:rsidRPr="003D6BBC">
                              <w:rPr>
                                <w:lang w:val="en-US" w:eastAsia="zh-CN"/>
                              </w:rPr>
                              <w:t>clarify measurement gap patterns applicability for RSSI and channel occupancy measurements:</w:t>
                            </w:r>
                          </w:p>
                          <w:p w14:paraId="7BCF1809" w14:textId="77777777" w:rsidR="00A8338C" w:rsidRPr="003D6BBC" w:rsidRDefault="00A8338C" w:rsidP="00A8338C">
                            <w:pPr>
                              <w:numPr>
                                <w:ilvl w:val="2"/>
                                <w:numId w:val="39"/>
                              </w:numPr>
                              <w:tabs>
                                <w:tab w:val="clear" w:pos="2160"/>
                                <w:tab w:val="num" w:pos="1800"/>
                              </w:tabs>
                              <w:overflowPunct w:val="0"/>
                              <w:autoSpaceDE w:val="0"/>
                              <w:autoSpaceDN w:val="0"/>
                              <w:adjustRightInd w:val="0"/>
                              <w:ind w:left="1800"/>
                              <w:textAlignment w:val="baseline"/>
                              <w:rPr>
                                <w:lang w:val="en-US" w:eastAsia="zh-CN"/>
                              </w:rPr>
                            </w:pPr>
                            <w:r w:rsidRPr="003D6BBC">
                              <w:rPr>
                                <w:lang w:val="en-US" w:eastAsia="zh-CN"/>
                              </w:rPr>
                              <w:t>All Rel-15 measurement gap patterns applicable for FR1 measurements are also applicable for RSSI and channel occupancy measurements on carrier frequencies with CCA</w:t>
                            </w:r>
                          </w:p>
                          <w:p w14:paraId="52DA02B6" w14:textId="77777777" w:rsidR="00A8338C" w:rsidRPr="003D6BBC" w:rsidRDefault="00A8338C" w:rsidP="00A8338C">
                            <w:pPr>
                              <w:numPr>
                                <w:ilvl w:val="2"/>
                                <w:numId w:val="39"/>
                              </w:numPr>
                              <w:tabs>
                                <w:tab w:val="clear" w:pos="2160"/>
                                <w:tab w:val="num" w:pos="1800"/>
                              </w:tabs>
                              <w:overflowPunct w:val="0"/>
                              <w:autoSpaceDE w:val="0"/>
                              <w:autoSpaceDN w:val="0"/>
                              <w:adjustRightInd w:val="0"/>
                              <w:ind w:left="1800"/>
                              <w:textAlignment w:val="baseline"/>
                              <w:rPr>
                                <w:lang w:val="en-US" w:eastAsia="zh-CN"/>
                              </w:rPr>
                            </w:pPr>
                            <w:r w:rsidRPr="003D6BBC">
                              <w:rPr>
                                <w:lang w:val="en-US" w:eastAsia="zh-CN"/>
                              </w:rPr>
                              <w:t>FFS: for gap-based measurements if RAN1 defines the measurement duration longer than 5 ms</w:t>
                            </w:r>
                          </w:p>
                          <w:p w14:paraId="12789CAD" w14:textId="77777777" w:rsidR="00313595" w:rsidRPr="00B01C30" w:rsidRDefault="00313595" w:rsidP="00A8338C">
                            <w:pPr>
                              <w:spacing w:after="0"/>
                              <w:rPr>
                                <w:rFonts w:eastAsia="Batang"/>
                                <w:lang w:eastAsia="zh-CN"/>
                              </w:rPr>
                            </w:pPr>
                          </w:p>
                        </w:txbxContent>
                      </wps:txbx>
                      <wps:bodyPr rot="0" vert="horz" wrap="square" lIns="91440" tIns="45720" rIns="91440" bIns="45720" anchor="t" anchorCtr="0">
                        <a:noAutofit/>
                      </wps:bodyPr>
                    </wps:wsp>
                  </a:graphicData>
                </a:graphic>
              </wp:inline>
            </w:drawing>
          </mc:Choice>
          <mc:Fallback>
            <w:pict>
              <v:shapetype w14:anchorId="754C9855" id="_x0000_t202" coordsize="21600,21600" o:spt="202" path="m,l,21600r21600,l21600,xe">
                <v:stroke joinstyle="miter"/>
                <v:path gradientshapeok="t" o:connecttype="rect"/>
              </v:shapetype>
              <v:shape id="Text Box 1" o:spid="_x0000_s1026" type="#_x0000_t202" style="width:463.1pt;height:2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">
                <v:textbox>
                  <w:txbxContent>
                    <w:p w14:paraId="2AF62AF5" w14:textId="77777777" w:rsidR="00A8338C" w:rsidRPr="00D65DED" w:rsidRDefault="00A8338C" w:rsidP="00A8338C">
                      <w:pPr>
                        <w:rPr>
                          <w:b/>
                          <w:bCs/>
                          <w:lang w:val="en-US" w:eastAsia="zh-CN"/>
                        </w:rPr>
                      </w:pPr>
                      <w:r w:rsidRPr="00D65DED">
                        <w:rPr>
                          <w:b/>
                          <w:bCs/>
                          <w:lang w:val="en-US" w:eastAsia="zh-CN"/>
                        </w:rPr>
                        <w:t>RSSI and Channel Occupancy: Requirements Scope</w:t>
                      </w:r>
                    </w:p>
                    <w:p w14:paraId="40DAC189" w14:textId="77777777" w:rsidR="00A8338C" w:rsidRPr="003D6BBC" w:rsidRDefault="00A8338C" w:rsidP="00A8338C">
                      <w:pPr>
                        <w:numPr>
                          <w:ilvl w:val="0"/>
                          <w:numId w:val="39"/>
                        </w:numPr>
                        <w:tabs>
                          <w:tab w:val="clear" w:pos="720"/>
                          <w:tab w:val="num" w:pos="360"/>
                        </w:tabs>
                        <w:overflowPunct w:val="0"/>
                        <w:autoSpaceDE w:val="0"/>
                        <w:autoSpaceDN w:val="0"/>
                        <w:adjustRightInd w:val="0"/>
                        <w:ind w:left="360"/>
                        <w:textAlignment w:val="baseline"/>
                        <w:rPr>
                          <w:lang w:val="en-US" w:eastAsia="zh-CN"/>
                        </w:rPr>
                      </w:pPr>
                      <w:r w:rsidRPr="003D6BBC">
                        <w:rPr>
                          <w:lang w:val="en-US" w:eastAsia="zh-CN"/>
                        </w:rPr>
                        <w:t>RAN4 to define:</w:t>
                      </w:r>
                    </w:p>
                    <w:p w14:paraId="233F7804" w14:textId="77777777" w:rsidR="00A8338C" w:rsidRPr="003D6BBC" w:rsidRDefault="00A8338C" w:rsidP="00A8338C">
                      <w:pPr>
                        <w:numPr>
                          <w:ilvl w:val="1"/>
                          <w:numId w:val="39"/>
                        </w:numPr>
                        <w:tabs>
                          <w:tab w:val="clear" w:pos="1440"/>
                          <w:tab w:val="num" w:pos="1080"/>
                        </w:tabs>
                        <w:overflowPunct w:val="0"/>
                        <w:autoSpaceDE w:val="0"/>
                        <w:autoSpaceDN w:val="0"/>
                        <w:adjustRightInd w:val="0"/>
                        <w:ind w:left="1080"/>
                        <w:textAlignment w:val="baseline"/>
                        <w:rPr>
                          <w:lang w:val="en-US" w:eastAsia="zh-CN"/>
                        </w:rPr>
                      </w:pPr>
                      <w:r w:rsidRPr="003D6BBC">
                        <w:rPr>
                          <w:lang w:val="en-US" w:eastAsia="zh-CN"/>
                        </w:rPr>
                        <w:t>intra-frequency (on PCC, PSCC, and SCC), inter-frequency, and inter-RAT measurement requirements for RSSI and channel occupancy</w:t>
                      </w:r>
                    </w:p>
                    <w:p w14:paraId="54EC03B9" w14:textId="77777777" w:rsidR="00A8338C" w:rsidRPr="003D6BBC" w:rsidRDefault="00A8338C" w:rsidP="00A8338C">
                      <w:pPr>
                        <w:numPr>
                          <w:ilvl w:val="2"/>
                          <w:numId w:val="39"/>
                        </w:numPr>
                        <w:tabs>
                          <w:tab w:val="clear" w:pos="2160"/>
                          <w:tab w:val="num" w:pos="1800"/>
                        </w:tabs>
                        <w:overflowPunct w:val="0"/>
                        <w:autoSpaceDE w:val="0"/>
                        <w:autoSpaceDN w:val="0"/>
                        <w:adjustRightInd w:val="0"/>
                        <w:ind w:left="1800"/>
                        <w:textAlignment w:val="baseline"/>
                        <w:rPr>
                          <w:lang w:val="en-US" w:eastAsia="zh-CN"/>
                        </w:rPr>
                      </w:pPr>
                      <w:r w:rsidRPr="003D6BBC">
                        <w:rPr>
                          <w:lang w:val="en-US" w:eastAsia="zh-CN"/>
                        </w:rPr>
                        <w:t>FFS the exact definition of intra-/inter-frequency</w:t>
                      </w:r>
                    </w:p>
                    <w:p w14:paraId="7D57BAFA" w14:textId="77777777" w:rsidR="00A8338C" w:rsidRPr="003D6BBC" w:rsidRDefault="00A8338C" w:rsidP="00A8338C">
                      <w:pPr>
                        <w:numPr>
                          <w:ilvl w:val="1"/>
                          <w:numId w:val="39"/>
                        </w:numPr>
                        <w:tabs>
                          <w:tab w:val="clear" w:pos="1440"/>
                          <w:tab w:val="num" w:pos="1080"/>
                        </w:tabs>
                        <w:overflowPunct w:val="0"/>
                        <w:autoSpaceDE w:val="0"/>
                        <w:autoSpaceDN w:val="0"/>
                        <w:adjustRightInd w:val="0"/>
                        <w:ind w:left="1080"/>
                        <w:textAlignment w:val="baseline"/>
                        <w:rPr>
                          <w:lang w:val="en-US" w:eastAsia="zh-CN"/>
                        </w:rPr>
                      </w:pPr>
                      <w:r w:rsidRPr="003D6BBC">
                        <w:rPr>
                          <w:lang w:val="en-US" w:eastAsia="zh-CN"/>
                        </w:rPr>
                        <w:t>intra-frequency, inter-frequency, and inter-RAT measurement accuracy requirements for RSSI and channel occupancy</w:t>
                      </w:r>
                    </w:p>
                    <w:p w14:paraId="29AD02CE" w14:textId="77777777" w:rsidR="00A8338C" w:rsidRPr="003D6BBC" w:rsidRDefault="00A8338C" w:rsidP="00A8338C">
                      <w:pPr>
                        <w:numPr>
                          <w:ilvl w:val="1"/>
                          <w:numId w:val="39"/>
                        </w:numPr>
                        <w:tabs>
                          <w:tab w:val="clear" w:pos="1440"/>
                          <w:tab w:val="num" w:pos="1080"/>
                        </w:tabs>
                        <w:overflowPunct w:val="0"/>
                        <w:autoSpaceDE w:val="0"/>
                        <w:autoSpaceDN w:val="0"/>
                        <w:adjustRightInd w:val="0"/>
                        <w:ind w:left="1080"/>
                        <w:textAlignment w:val="baseline"/>
                        <w:rPr>
                          <w:lang w:val="en-US" w:eastAsia="zh-CN"/>
                        </w:rPr>
                      </w:pPr>
                      <w:r w:rsidRPr="003D6BBC">
                        <w:rPr>
                          <w:lang w:val="en-US" w:eastAsia="zh-CN"/>
                        </w:rPr>
                        <w:t>measurement reporting mapping for RSSI</w:t>
                      </w:r>
                    </w:p>
                    <w:p w14:paraId="6D516795" w14:textId="77777777" w:rsidR="00A8338C" w:rsidRPr="003D6BBC" w:rsidRDefault="00A8338C" w:rsidP="00A8338C">
                      <w:pPr>
                        <w:numPr>
                          <w:ilvl w:val="2"/>
                          <w:numId w:val="39"/>
                        </w:numPr>
                        <w:tabs>
                          <w:tab w:val="clear" w:pos="2160"/>
                          <w:tab w:val="num" w:pos="1800"/>
                        </w:tabs>
                        <w:overflowPunct w:val="0"/>
                        <w:autoSpaceDE w:val="0"/>
                        <w:autoSpaceDN w:val="0"/>
                        <w:adjustRightInd w:val="0"/>
                        <w:ind w:left="1800"/>
                        <w:textAlignment w:val="baseline"/>
                        <w:rPr>
                          <w:lang w:val="en-US" w:eastAsia="zh-CN"/>
                        </w:rPr>
                      </w:pPr>
                      <w:r w:rsidRPr="003D6BBC">
                        <w:rPr>
                          <w:lang w:val="en-US" w:eastAsia="zh-CN"/>
                        </w:rPr>
                        <w:t>FFS whether measurement report mapping is needed for channel occupancy, depending on its definition to be decided by other groups</w:t>
                      </w:r>
                    </w:p>
                    <w:p w14:paraId="66FFBBA8" w14:textId="77777777" w:rsidR="00A8338C" w:rsidRPr="003D6BBC" w:rsidRDefault="00A8338C" w:rsidP="00A8338C">
                      <w:pPr>
                        <w:numPr>
                          <w:ilvl w:val="1"/>
                          <w:numId w:val="39"/>
                        </w:numPr>
                        <w:tabs>
                          <w:tab w:val="clear" w:pos="1440"/>
                          <w:tab w:val="num" w:pos="1080"/>
                        </w:tabs>
                        <w:overflowPunct w:val="0"/>
                        <w:autoSpaceDE w:val="0"/>
                        <w:autoSpaceDN w:val="0"/>
                        <w:adjustRightInd w:val="0"/>
                        <w:ind w:left="1080"/>
                        <w:textAlignment w:val="baseline"/>
                        <w:rPr>
                          <w:lang w:val="en-US" w:eastAsia="zh-CN"/>
                        </w:rPr>
                      </w:pPr>
                      <w:r w:rsidRPr="003D6BBC">
                        <w:rPr>
                          <w:lang w:val="en-US" w:eastAsia="zh-CN"/>
                        </w:rPr>
                        <w:t>clarify measurement gap patterns applicability for RSSI and channel occupancy measurements:</w:t>
                      </w:r>
                    </w:p>
                    <w:p w14:paraId="7BCF1809" w14:textId="77777777" w:rsidR="00A8338C" w:rsidRPr="003D6BBC" w:rsidRDefault="00A8338C" w:rsidP="00A8338C">
                      <w:pPr>
                        <w:numPr>
                          <w:ilvl w:val="2"/>
                          <w:numId w:val="39"/>
                        </w:numPr>
                        <w:tabs>
                          <w:tab w:val="clear" w:pos="2160"/>
                          <w:tab w:val="num" w:pos="1800"/>
                        </w:tabs>
                        <w:overflowPunct w:val="0"/>
                        <w:autoSpaceDE w:val="0"/>
                        <w:autoSpaceDN w:val="0"/>
                        <w:adjustRightInd w:val="0"/>
                        <w:ind w:left="1800"/>
                        <w:textAlignment w:val="baseline"/>
                        <w:rPr>
                          <w:lang w:val="en-US" w:eastAsia="zh-CN"/>
                        </w:rPr>
                      </w:pPr>
                      <w:r w:rsidRPr="003D6BBC">
                        <w:rPr>
                          <w:lang w:val="en-US" w:eastAsia="zh-CN"/>
                        </w:rPr>
                        <w:t>All Rel-15 measurement gap patterns applicable for FR1 measurements are also applicable for RSSI and channel occupancy measurements on carrier frequencies with CCA</w:t>
                      </w:r>
                    </w:p>
                    <w:p w14:paraId="52DA02B6" w14:textId="77777777" w:rsidR="00A8338C" w:rsidRPr="003D6BBC" w:rsidRDefault="00A8338C" w:rsidP="00A8338C">
                      <w:pPr>
                        <w:numPr>
                          <w:ilvl w:val="2"/>
                          <w:numId w:val="39"/>
                        </w:numPr>
                        <w:tabs>
                          <w:tab w:val="clear" w:pos="2160"/>
                          <w:tab w:val="num" w:pos="1800"/>
                        </w:tabs>
                        <w:overflowPunct w:val="0"/>
                        <w:autoSpaceDE w:val="0"/>
                        <w:autoSpaceDN w:val="0"/>
                        <w:adjustRightInd w:val="0"/>
                        <w:ind w:left="1800"/>
                        <w:textAlignment w:val="baseline"/>
                        <w:rPr>
                          <w:lang w:val="en-US" w:eastAsia="zh-CN"/>
                        </w:rPr>
                      </w:pPr>
                      <w:r w:rsidRPr="003D6BBC">
                        <w:rPr>
                          <w:lang w:val="en-US" w:eastAsia="zh-CN"/>
                        </w:rPr>
                        <w:t>FFS: for gap-based measurements if RAN1 defines the measurement duration longer than 5 ms</w:t>
                      </w:r>
                    </w:p>
                    <w:p w14:paraId="12789CAD" w14:textId="77777777" w:rsidR="00313595" w:rsidRPr="00B01C30" w:rsidRDefault="00313595" w:rsidP="00A8338C">
                      <w:pPr>
                        <w:spacing w:after="0"/>
                        <w:rPr>
                          <w:rFonts w:eastAsia="Batang"/>
                          <w:lang w:eastAsia="zh-CN"/>
                        </w:rPr>
                      </w:pPr>
                    </w:p>
                  </w:txbxContent>
                </v:textbox>
                <w10:anchorlock/>
              </v:shape>
            </w:pict>
          </mc:Fallback>
        </mc:AlternateContent>
      </w:r>
    </w:p>
    <w:p w14:paraId="7FD927C7" w14:textId="0ED869A5" w:rsidR="001F265E" w:rsidRPr="00D676B5" w:rsidRDefault="00E3436B" w:rsidP="00D676B5">
      <w:pPr>
        <w:rPr>
          <w:lang w:val="en-US"/>
        </w:rPr>
      </w:pPr>
      <w:r>
        <w:rPr>
          <w:lang w:val="en-US"/>
        </w:rPr>
        <w:t>In this paper, we discuss some of the remaining issues including</w:t>
      </w:r>
      <w:r w:rsidR="00A010CE">
        <w:rPr>
          <w:lang w:val="en-US"/>
        </w:rPr>
        <w:t xml:space="preserve"> definition of intra-frequency and inter-frequency RSSI</w:t>
      </w:r>
      <w:r w:rsidR="00211AA4">
        <w:rPr>
          <w:lang w:val="en-US"/>
        </w:rPr>
        <w:t xml:space="preserve"> measurements, </w:t>
      </w:r>
      <w:r w:rsidR="00E132B7">
        <w:rPr>
          <w:lang w:val="en-US"/>
        </w:rPr>
        <w:t xml:space="preserve">measurement </w:t>
      </w:r>
      <w:r w:rsidR="000605E2">
        <w:rPr>
          <w:lang w:val="en-US"/>
        </w:rPr>
        <w:t xml:space="preserve">requirements, </w:t>
      </w:r>
      <w:r w:rsidR="00211AA4">
        <w:rPr>
          <w:lang w:val="en-US"/>
        </w:rPr>
        <w:t>measurement report mapping</w:t>
      </w:r>
      <w:r w:rsidR="004C166E">
        <w:rPr>
          <w:lang w:val="en-US"/>
        </w:rPr>
        <w:t xml:space="preserve"> for RSSI</w:t>
      </w:r>
      <w:r w:rsidR="001D0ABD">
        <w:rPr>
          <w:lang w:val="en-US"/>
        </w:rPr>
        <w:t xml:space="preserve">, </w:t>
      </w:r>
      <w:r w:rsidR="00E132B7">
        <w:rPr>
          <w:lang w:val="en-US"/>
        </w:rPr>
        <w:t xml:space="preserve">and </w:t>
      </w:r>
      <w:r w:rsidR="00EB6837">
        <w:rPr>
          <w:lang w:val="en-US"/>
        </w:rPr>
        <w:t>gap-based measurements</w:t>
      </w:r>
      <w:r w:rsidR="00D959C8">
        <w:rPr>
          <w:lang w:val="en-US"/>
        </w:rPr>
        <w:t xml:space="preserve">. </w:t>
      </w:r>
    </w:p>
    <w:p w14:paraId="2D0D5189" w14:textId="334DA9EC" w:rsidR="00C51EC1" w:rsidRDefault="00E21986" w:rsidP="00C51EC1">
      <w:pPr>
        <w:pStyle w:val="Heading1"/>
        <w:rPr>
          <w:lang w:val="en-US"/>
        </w:rPr>
      </w:pPr>
      <w:r>
        <w:rPr>
          <w:lang w:val="en-US"/>
        </w:rPr>
        <w:t>Discussion</w:t>
      </w:r>
    </w:p>
    <w:p w14:paraId="530805C1" w14:textId="76D75769" w:rsidR="0005179F" w:rsidRDefault="004003A2" w:rsidP="004003A2">
      <w:pPr>
        <w:pStyle w:val="Heading2"/>
        <w:rPr>
          <w:lang w:val="en-US"/>
        </w:rPr>
      </w:pPr>
      <w:r>
        <w:rPr>
          <w:lang w:val="en-US"/>
        </w:rPr>
        <w:t xml:space="preserve"> </w:t>
      </w:r>
      <w:r w:rsidR="00E21986">
        <w:rPr>
          <w:lang w:val="en-US"/>
        </w:rPr>
        <w:t xml:space="preserve">Intra-frequency vs. inter-frequency RSSI </w:t>
      </w:r>
    </w:p>
    <w:p w14:paraId="3E414D88" w14:textId="6F307C72" w:rsidR="006128CA" w:rsidRDefault="00CD37D2" w:rsidP="006128CA">
      <w:pPr>
        <w:rPr>
          <w:lang w:val="en-US"/>
        </w:rPr>
      </w:pPr>
      <w:r>
        <w:rPr>
          <w:lang w:val="en-US"/>
        </w:rPr>
        <w:t xml:space="preserve">The RAN1 agreements regarding RSSI measurements from the previous meetings are reproduced here for reference: </w:t>
      </w:r>
    </w:p>
    <w:p w14:paraId="3223104F" w14:textId="518FEEEE" w:rsidR="00CD37D2" w:rsidRDefault="00CD37D2" w:rsidP="006128CA">
      <w:pPr>
        <w:rPr>
          <w:lang w:val="en-US"/>
        </w:rPr>
      </w:pPr>
      <w:r w:rsidRPr="0074147F">
        <w:rPr>
          <w:noProof/>
          <w:lang w:val="en-US" w:eastAsia="zh-CN"/>
        </w:rPr>
        <w:lastRenderedPageBreak/>
        <mc:AlternateContent>
          <mc:Choice Requires="wps">
            <w:drawing>
              <wp:inline distT="0" distB="0" distL="0" distR="0" wp14:anchorId="19CDF788" wp14:editId="523E46E2">
                <wp:extent cx="5881420" cy="4010025"/>
                <wp:effectExtent l="0" t="0" r="2413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4010025"/>
                        </a:xfrm>
                        <a:prstGeom prst="rect">
                          <a:avLst/>
                        </a:prstGeom>
                        <a:solidFill>
                          <a:srgbClr val="FFFFFF"/>
                        </a:solidFill>
                        <a:ln w="9525">
                          <a:solidFill>
                            <a:srgbClr val="000000"/>
                          </a:solidFill>
                          <a:miter lim="800000"/>
                          <a:headEnd/>
                          <a:tailEnd/>
                        </a:ln>
                      </wps:spPr>
                      <wps:txbx>
                        <w:txbxContent>
                          <w:p w14:paraId="75F8289D" w14:textId="77777777" w:rsidR="000E387C" w:rsidRDefault="000E387C" w:rsidP="000E387C">
                            <w:pPr>
                              <w:spacing w:after="200" w:line="276" w:lineRule="auto"/>
                            </w:pPr>
                            <w:r w:rsidRPr="00581885">
                              <w:rPr>
                                <w:highlight w:val="green"/>
                              </w:rPr>
                              <w:t>Agreement:</w:t>
                            </w:r>
                          </w:p>
                          <w:p w14:paraId="4C3B08CB" w14:textId="77777777" w:rsidR="000E387C" w:rsidRPr="000E387C" w:rsidRDefault="000E387C" w:rsidP="000E387C">
                            <w:pPr>
                              <w:pStyle w:val="ListParagraph"/>
                              <w:numPr>
                                <w:ilvl w:val="0"/>
                                <w:numId w:val="40"/>
                              </w:numPr>
                              <w:ind w:left="360"/>
                              <w:rPr>
                                <w:sz w:val="20"/>
                                <w:szCs w:val="20"/>
                              </w:rPr>
                            </w:pPr>
                            <w:r w:rsidRPr="000E387C">
                              <w:rPr>
                                <w:sz w:val="20"/>
                                <w:szCs w:val="20"/>
                              </w:rPr>
                              <w:t>The RSSI measurement timing configuration (RMTC) includes the following:</w:t>
                            </w:r>
                          </w:p>
                          <w:p w14:paraId="0FCD3408" w14:textId="77777777" w:rsidR="000E387C" w:rsidRPr="000E387C" w:rsidRDefault="000E387C" w:rsidP="000E387C">
                            <w:pPr>
                              <w:pStyle w:val="ListParagraph"/>
                              <w:numPr>
                                <w:ilvl w:val="0"/>
                                <w:numId w:val="41"/>
                              </w:numPr>
                              <w:ind w:left="720"/>
                              <w:rPr>
                                <w:sz w:val="20"/>
                                <w:szCs w:val="20"/>
                              </w:rPr>
                            </w:pPr>
                            <w:r w:rsidRPr="000E387C">
                              <w:rPr>
                                <w:sz w:val="20"/>
                                <w:szCs w:val="20"/>
                              </w:rPr>
                              <w:t xml:space="preserve">Time-domain parameters: </w:t>
                            </w:r>
                          </w:p>
                          <w:p w14:paraId="4E51DA0B" w14:textId="77777777" w:rsidR="000E387C" w:rsidRPr="000E387C" w:rsidRDefault="000E387C" w:rsidP="000E387C">
                            <w:pPr>
                              <w:pStyle w:val="ListParagraph"/>
                              <w:numPr>
                                <w:ilvl w:val="0"/>
                                <w:numId w:val="40"/>
                              </w:numPr>
                              <w:ind w:left="1080"/>
                              <w:rPr>
                                <w:sz w:val="20"/>
                                <w:szCs w:val="20"/>
                              </w:rPr>
                            </w:pPr>
                            <w:r w:rsidRPr="000E387C">
                              <w:rPr>
                                <w:sz w:val="20"/>
                                <w:szCs w:val="20"/>
                              </w:rPr>
                              <w:t xml:space="preserve">Periodicity (e.g., 40/80/160/320/640 ms) </w:t>
                            </w:r>
                          </w:p>
                          <w:p w14:paraId="3526A83F" w14:textId="77777777" w:rsidR="000E387C" w:rsidRPr="000E387C" w:rsidRDefault="000E387C" w:rsidP="000E387C">
                            <w:pPr>
                              <w:pStyle w:val="ListParagraph"/>
                              <w:numPr>
                                <w:ilvl w:val="0"/>
                                <w:numId w:val="40"/>
                              </w:numPr>
                              <w:ind w:left="1080"/>
                              <w:rPr>
                                <w:sz w:val="20"/>
                                <w:szCs w:val="20"/>
                              </w:rPr>
                            </w:pPr>
                            <w:r w:rsidRPr="000E387C">
                              <w:rPr>
                                <w:sz w:val="20"/>
                                <w:szCs w:val="20"/>
                              </w:rPr>
                              <w:t>Measurement duration in terms of OFDM symbols with a configured reference subcarrier spacing</w:t>
                            </w:r>
                          </w:p>
                          <w:p w14:paraId="271140F8" w14:textId="77777777" w:rsidR="000E387C" w:rsidRPr="000E387C" w:rsidRDefault="000E387C" w:rsidP="000E387C">
                            <w:pPr>
                              <w:pStyle w:val="ListParagraph"/>
                              <w:numPr>
                                <w:ilvl w:val="0"/>
                                <w:numId w:val="40"/>
                              </w:numPr>
                              <w:ind w:left="1080"/>
                              <w:rPr>
                                <w:sz w:val="20"/>
                                <w:szCs w:val="20"/>
                              </w:rPr>
                            </w:pPr>
                            <w:r w:rsidRPr="000E387C">
                              <w:rPr>
                                <w:sz w:val="20"/>
                                <w:szCs w:val="20"/>
                              </w:rPr>
                              <w:t>Offset of RMTC measurement duration</w:t>
                            </w:r>
                          </w:p>
                          <w:p w14:paraId="5BF639E4" w14:textId="77777777" w:rsidR="000E387C" w:rsidRPr="000E387C" w:rsidRDefault="000E387C" w:rsidP="000E387C">
                            <w:pPr>
                              <w:pStyle w:val="ListParagraph"/>
                              <w:numPr>
                                <w:ilvl w:val="0"/>
                                <w:numId w:val="41"/>
                              </w:numPr>
                              <w:ind w:left="720"/>
                              <w:rPr>
                                <w:sz w:val="20"/>
                                <w:szCs w:val="20"/>
                              </w:rPr>
                            </w:pPr>
                            <w:r w:rsidRPr="000E387C">
                              <w:rPr>
                                <w:sz w:val="20"/>
                                <w:szCs w:val="20"/>
                              </w:rPr>
                              <w:t>Frequency-domain parameters:</w:t>
                            </w:r>
                          </w:p>
                          <w:p w14:paraId="1017CAD4" w14:textId="77777777" w:rsidR="000E387C" w:rsidRPr="000E387C" w:rsidRDefault="000E387C" w:rsidP="000E387C">
                            <w:pPr>
                              <w:pStyle w:val="ListParagraph"/>
                              <w:numPr>
                                <w:ilvl w:val="0"/>
                                <w:numId w:val="40"/>
                              </w:numPr>
                              <w:ind w:left="1080"/>
                              <w:rPr>
                                <w:sz w:val="20"/>
                                <w:szCs w:val="20"/>
                              </w:rPr>
                            </w:pPr>
                            <w:r w:rsidRPr="000E387C">
                              <w:rPr>
                                <w:sz w:val="20"/>
                                <w:szCs w:val="20"/>
                              </w:rPr>
                              <w:t>Measurement bandwidth at least in units of LBT bandwidths</w:t>
                            </w:r>
                          </w:p>
                          <w:p w14:paraId="7BCCE92D" w14:textId="77777777" w:rsidR="000E387C" w:rsidRPr="000E387C" w:rsidRDefault="000E387C" w:rsidP="000E387C">
                            <w:pPr>
                              <w:pStyle w:val="ListParagraph"/>
                              <w:numPr>
                                <w:ilvl w:val="1"/>
                                <w:numId w:val="40"/>
                              </w:numPr>
                              <w:rPr>
                                <w:sz w:val="20"/>
                                <w:szCs w:val="20"/>
                              </w:rPr>
                            </w:pPr>
                            <w:r w:rsidRPr="000E387C">
                              <w:rPr>
                                <w:sz w:val="20"/>
                                <w:szCs w:val="20"/>
                              </w:rPr>
                              <w:t>FFS: Units other than LBT bandwidths</w:t>
                            </w:r>
                          </w:p>
                          <w:p w14:paraId="7F1A4C18" w14:textId="77777777" w:rsidR="000E387C" w:rsidRPr="000E387C" w:rsidRDefault="000E387C" w:rsidP="000E387C">
                            <w:pPr>
                              <w:pStyle w:val="ListParagraph"/>
                              <w:numPr>
                                <w:ilvl w:val="1"/>
                                <w:numId w:val="40"/>
                              </w:numPr>
                              <w:rPr>
                                <w:sz w:val="20"/>
                                <w:szCs w:val="20"/>
                              </w:rPr>
                            </w:pPr>
                            <w:r w:rsidRPr="000E387C">
                              <w:rPr>
                                <w:sz w:val="20"/>
                                <w:szCs w:val="20"/>
                              </w:rPr>
                              <w:t xml:space="preserve">Note: RAN4 can determine if the bandwidth used for the measurement within an LBT bandwidth can be less than the signaled measurement bandwidth. </w:t>
                            </w:r>
                          </w:p>
                          <w:p w14:paraId="2EE63286" w14:textId="77777777" w:rsidR="000E387C" w:rsidRPr="000E387C" w:rsidRDefault="000E387C" w:rsidP="000E387C">
                            <w:pPr>
                              <w:pStyle w:val="ListParagraph"/>
                              <w:numPr>
                                <w:ilvl w:val="0"/>
                                <w:numId w:val="40"/>
                              </w:numPr>
                              <w:ind w:left="1080"/>
                              <w:rPr>
                                <w:sz w:val="20"/>
                                <w:szCs w:val="20"/>
                              </w:rPr>
                            </w:pPr>
                            <w:r w:rsidRPr="000E387C">
                              <w:rPr>
                                <w:sz w:val="20"/>
                                <w:szCs w:val="20"/>
                              </w:rPr>
                              <w:t>Measurement ARFCN for inter-frequency measurements</w:t>
                            </w:r>
                          </w:p>
                          <w:p w14:paraId="1B4E2896" w14:textId="59E104F8" w:rsidR="00291FDC" w:rsidRDefault="000E387C" w:rsidP="00291FDC">
                            <w:pPr>
                              <w:pStyle w:val="ListParagraph"/>
                              <w:numPr>
                                <w:ilvl w:val="0"/>
                                <w:numId w:val="40"/>
                              </w:numPr>
                              <w:ind w:left="360"/>
                              <w:rPr>
                                <w:sz w:val="20"/>
                                <w:szCs w:val="20"/>
                              </w:rPr>
                            </w:pPr>
                            <w:r w:rsidRPr="000E387C">
                              <w:rPr>
                                <w:sz w:val="20"/>
                                <w:szCs w:val="20"/>
                              </w:rPr>
                              <w:t>Configurable L3 filtering as in RSSI for LTE-LAA</w:t>
                            </w:r>
                          </w:p>
                          <w:p w14:paraId="288872EA" w14:textId="77777777" w:rsidR="00291FDC" w:rsidRPr="00291FDC" w:rsidRDefault="00291FDC" w:rsidP="00291FDC">
                            <w:pPr>
                              <w:pStyle w:val="ListParagraph"/>
                              <w:ind w:left="360"/>
                              <w:rPr>
                                <w:sz w:val="20"/>
                                <w:szCs w:val="20"/>
                              </w:rPr>
                            </w:pPr>
                          </w:p>
                          <w:p w14:paraId="2077C5A1" w14:textId="77777777" w:rsidR="00291FDC" w:rsidRPr="0081650E" w:rsidRDefault="00291FDC" w:rsidP="00291FDC">
                            <w:pPr>
                              <w:pStyle w:val="ListParagraph"/>
                              <w:numPr>
                                <w:ilvl w:val="0"/>
                                <w:numId w:val="42"/>
                              </w:numPr>
                              <w:spacing w:after="200" w:line="276" w:lineRule="auto"/>
                              <w:rPr>
                                <w:sz w:val="20"/>
                                <w:szCs w:val="20"/>
                                <w:highlight w:val="yellow"/>
                              </w:rPr>
                            </w:pPr>
                            <w:r w:rsidRPr="0081650E">
                              <w:rPr>
                                <w:sz w:val="20"/>
                                <w:szCs w:val="20"/>
                                <w:highlight w:val="yellow"/>
                              </w:rPr>
                              <w:t>Units other than a single LBT bandwidth are not supported for RSSI measurement bandwidth configuration</w:t>
                            </w:r>
                          </w:p>
                          <w:p w14:paraId="5D4654EF" w14:textId="77777777" w:rsidR="00C72A43" w:rsidRDefault="00C72A43" w:rsidP="00C72A43">
                            <w:pPr>
                              <w:rPr>
                                <w:lang w:eastAsia="x-none"/>
                              </w:rPr>
                            </w:pPr>
                            <w:r>
                              <w:rPr>
                                <w:highlight w:val="green"/>
                                <w:lang w:eastAsia="x-none"/>
                              </w:rPr>
                              <w:t>Agreement:</w:t>
                            </w:r>
                          </w:p>
                          <w:p w14:paraId="6E3533FB" w14:textId="77777777" w:rsidR="00C72A43" w:rsidRDefault="00C72A43" w:rsidP="00C72A43">
                            <w:pPr>
                              <w:rPr>
                                <w:lang w:eastAsia="x-none"/>
                              </w:rPr>
                            </w:pPr>
                            <w:r>
                              <w:rPr>
                                <w:lang w:eastAsia="x-none"/>
                              </w:rPr>
                              <w:t>For RSSI measurements:</w:t>
                            </w:r>
                          </w:p>
                          <w:p w14:paraId="0A181840" w14:textId="77777777" w:rsidR="00C72A43" w:rsidRPr="00C72A43" w:rsidRDefault="00C72A43" w:rsidP="00C72A43">
                            <w:pPr>
                              <w:pStyle w:val="ListParagraph"/>
                              <w:numPr>
                                <w:ilvl w:val="0"/>
                                <w:numId w:val="43"/>
                              </w:numPr>
                              <w:spacing w:after="200" w:line="276" w:lineRule="auto"/>
                              <w:jc w:val="both"/>
                              <w:rPr>
                                <w:sz w:val="20"/>
                                <w:szCs w:val="20"/>
                                <w:lang w:eastAsia="zh-CN"/>
                              </w:rPr>
                            </w:pPr>
                            <w:r w:rsidRPr="00C72A43">
                              <w:rPr>
                                <w:sz w:val="20"/>
                                <w:szCs w:val="20"/>
                              </w:rPr>
                              <w:t>Measurement ARFCN is also provided for intra-frequency measurements (provision of ARFCN for inter-frequency measurements already agreed earlier)</w:t>
                            </w:r>
                          </w:p>
                          <w:p w14:paraId="596710A9" w14:textId="77777777" w:rsidR="00C72A43" w:rsidRPr="00C72A43" w:rsidRDefault="00C72A43" w:rsidP="00C72A43">
                            <w:pPr>
                              <w:pStyle w:val="ListParagraph"/>
                              <w:numPr>
                                <w:ilvl w:val="0"/>
                                <w:numId w:val="43"/>
                              </w:numPr>
                              <w:spacing w:after="200" w:line="276" w:lineRule="auto"/>
                              <w:jc w:val="both"/>
                              <w:rPr>
                                <w:sz w:val="20"/>
                                <w:szCs w:val="20"/>
                              </w:rPr>
                            </w:pPr>
                            <w:r w:rsidRPr="00C72A43">
                              <w:rPr>
                                <w:sz w:val="20"/>
                                <w:szCs w:val="20"/>
                              </w:rPr>
                              <w:t xml:space="preserve">The measured bandwidth is centered on the provided ARFCN (for both intra- and inter-frequency). </w:t>
                            </w:r>
                          </w:p>
                          <w:p w14:paraId="1C91AAB2" w14:textId="77777777" w:rsidR="00291FDC" w:rsidRPr="000E387C" w:rsidRDefault="00291FDC" w:rsidP="00CD37D2">
                            <w:pPr>
                              <w:spacing w:after="0"/>
                              <w:rPr>
                                <w:rFonts w:eastAsia="Batang"/>
                                <w:sz w:val="16"/>
                                <w:szCs w:val="16"/>
                                <w:lang w:eastAsia="zh-CN"/>
                              </w:rPr>
                            </w:pPr>
                          </w:p>
                        </w:txbxContent>
                      </wps:txbx>
                      <wps:bodyPr rot="0" vert="horz" wrap="square" lIns="91440" tIns="45720" rIns="91440" bIns="45720" anchor="t" anchorCtr="0">
                        <a:noAutofit/>
                      </wps:bodyPr>
                    </wps:wsp>
                  </a:graphicData>
                </a:graphic>
              </wp:inline>
            </w:drawing>
          </mc:Choice>
          <mc:Fallback>
            <w:pict>
              <v:shape w14:anchorId="19CDF788" id="Text Box 2" o:spid="_x0000_s1027" type="#_x0000_t202" style="width:463.1pt;height:31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">
                <v:textbox>
                  <w:txbxContent>
                    <w:p w14:paraId="75F8289D" w14:textId="77777777" w:rsidR="000E387C" w:rsidRDefault="000E387C" w:rsidP="000E387C">
                      <w:pPr>
                        <w:spacing w:after="200" w:line="276" w:lineRule="auto"/>
                      </w:pPr>
                      <w:r w:rsidRPr="00581885">
                        <w:rPr>
                          <w:highlight w:val="green"/>
                        </w:rPr>
                        <w:t>Agreement:</w:t>
                      </w:r>
                    </w:p>
                    <w:p w14:paraId="4C3B08CB" w14:textId="77777777" w:rsidR="000E387C" w:rsidRPr="000E387C" w:rsidRDefault="000E387C" w:rsidP="000E387C">
                      <w:pPr>
                        <w:pStyle w:val="ListParagraph"/>
                        <w:numPr>
                          <w:ilvl w:val="0"/>
                          <w:numId w:val="40"/>
                        </w:numPr>
                        <w:ind w:left="360"/>
                        <w:rPr>
                          <w:sz w:val="20"/>
                          <w:szCs w:val="20"/>
                        </w:rPr>
                      </w:pPr>
                      <w:r w:rsidRPr="000E387C">
                        <w:rPr>
                          <w:sz w:val="20"/>
                          <w:szCs w:val="20"/>
                        </w:rPr>
                        <w:t>The RSSI measurement timing configuration (RMTC) includes the following:</w:t>
                      </w:r>
                    </w:p>
                    <w:p w14:paraId="0FCD3408" w14:textId="77777777" w:rsidR="000E387C" w:rsidRPr="000E387C" w:rsidRDefault="000E387C" w:rsidP="000E387C">
                      <w:pPr>
                        <w:pStyle w:val="ListParagraph"/>
                        <w:numPr>
                          <w:ilvl w:val="0"/>
                          <w:numId w:val="41"/>
                        </w:numPr>
                        <w:ind w:left="720"/>
                        <w:rPr>
                          <w:sz w:val="20"/>
                          <w:szCs w:val="20"/>
                        </w:rPr>
                      </w:pPr>
                      <w:r w:rsidRPr="000E387C">
                        <w:rPr>
                          <w:sz w:val="20"/>
                          <w:szCs w:val="20"/>
                        </w:rPr>
                        <w:t xml:space="preserve">Time-domain parameters: </w:t>
                      </w:r>
                    </w:p>
                    <w:p w14:paraId="4E51DA0B" w14:textId="77777777" w:rsidR="000E387C" w:rsidRPr="000E387C" w:rsidRDefault="000E387C" w:rsidP="000E387C">
                      <w:pPr>
                        <w:pStyle w:val="ListParagraph"/>
                        <w:numPr>
                          <w:ilvl w:val="0"/>
                          <w:numId w:val="40"/>
                        </w:numPr>
                        <w:ind w:left="1080"/>
                        <w:rPr>
                          <w:sz w:val="20"/>
                          <w:szCs w:val="20"/>
                        </w:rPr>
                      </w:pPr>
                      <w:r w:rsidRPr="000E387C">
                        <w:rPr>
                          <w:sz w:val="20"/>
                          <w:szCs w:val="20"/>
                        </w:rPr>
                        <w:t xml:space="preserve">Periodicity (e.g., 40/80/160/320/640 ms) </w:t>
                      </w:r>
                    </w:p>
                    <w:p w14:paraId="3526A83F" w14:textId="77777777" w:rsidR="000E387C" w:rsidRPr="000E387C" w:rsidRDefault="000E387C" w:rsidP="000E387C">
                      <w:pPr>
                        <w:pStyle w:val="ListParagraph"/>
                        <w:numPr>
                          <w:ilvl w:val="0"/>
                          <w:numId w:val="40"/>
                        </w:numPr>
                        <w:ind w:left="1080"/>
                        <w:rPr>
                          <w:sz w:val="20"/>
                          <w:szCs w:val="20"/>
                        </w:rPr>
                      </w:pPr>
                      <w:r w:rsidRPr="000E387C">
                        <w:rPr>
                          <w:sz w:val="20"/>
                          <w:szCs w:val="20"/>
                        </w:rPr>
                        <w:t>Measurement duration in terms of OFDM symbols with a configured reference subcarrier spacing</w:t>
                      </w:r>
                    </w:p>
                    <w:p w14:paraId="271140F8" w14:textId="77777777" w:rsidR="000E387C" w:rsidRPr="000E387C" w:rsidRDefault="000E387C" w:rsidP="000E387C">
                      <w:pPr>
                        <w:pStyle w:val="ListParagraph"/>
                        <w:numPr>
                          <w:ilvl w:val="0"/>
                          <w:numId w:val="40"/>
                        </w:numPr>
                        <w:ind w:left="1080"/>
                        <w:rPr>
                          <w:sz w:val="20"/>
                          <w:szCs w:val="20"/>
                        </w:rPr>
                      </w:pPr>
                      <w:r w:rsidRPr="000E387C">
                        <w:rPr>
                          <w:sz w:val="20"/>
                          <w:szCs w:val="20"/>
                        </w:rPr>
                        <w:t>Offset of RMTC measurement duration</w:t>
                      </w:r>
                    </w:p>
                    <w:p w14:paraId="5BF639E4" w14:textId="77777777" w:rsidR="000E387C" w:rsidRPr="000E387C" w:rsidRDefault="000E387C" w:rsidP="000E387C">
                      <w:pPr>
                        <w:pStyle w:val="ListParagraph"/>
                        <w:numPr>
                          <w:ilvl w:val="0"/>
                          <w:numId w:val="41"/>
                        </w:numPr>
                        <w:ind w:left="720"/>
                        <w:rPr>
                          <w:sz w:val="20"/>
                          <w:szCs w:val="20"/>
                        </w:rPr>
                      </w:pPr>
                      <w:r w:rsidRPr="000E387C">
                        <w:rPr>
                          <w:sz w:val="20"/>
                          <w:szCs w:val="20"/>
                        </w:rPr>
                        <w:t>Frequency-domain parameters:</w:t>
                      </w:r>
                    </w:p>
                    <w:p w14:paraId="1017CAD4" w14:textId="77777777" w:rsidR="000E387C" w:rsidRPr="000E387C" w:rsidRDefault="000E387C" w:rsidP="000E387C">
                      <w:pPr>
                        <w:pStyle w:val="ListParagraph"/>
                        <w:numPr>
                          <w:ilvl w:val="0"/>
                          <w:numId w:val="40"/>
                        </w:numPr>
                        <w:ind w:left="1080"/>
                        <w:rPr>
                          <w:sz w:val="20"/>
                          <w:szCs w:val="20"/>
                        </w:rPr>
                      </w:pPr>
                      <w:r w:rsidRPr="000E387C">
                        <w:rPr>
                          <w:sz w:val="20"/>
                          <w:szCs w:val="20"/>
                        </w:rPr>
                        <w:t>Measurement bandwidth at least in units of LBT bandwidths</w:t>
                      </w:r>
                    </w:p>
                    <w:p w14:paraId="7BCCE92D" w14:textId="77777777" w:rsidR="000E387C" w:rsidRPr="000E387C" w:rsidRDefault="000E387C" w:rsidP="000E387C">
                      <w:pPr>
                        <w:pStyle w:val="ListParagraph"/>
                        <w:numPr>
                          <w:ilvl w:val="1"/>
                          <w:numId w:val="40"/>
                        </w:numPr>
                        <w:rPr>
                          <w:sz w:val="20"/>
                          <w:szCs w:val="20"/>
                        </w:rPr>
                      </w:pPr>
                      <w:r w:rsidRPr="000E387C">
                        <w:rPr>
                          <w:sz w:val="20"/>
                          <w:szCs w:val="20"/>
                        </w:rPr>
                        <w:t>FFS: Units other than LBT bandwidths</w:t>
                      </w:r>
                    </w:p>
                    <w:p w14:paraId="7F1A4C18" w14:textId="77777777" w:rsidR="000E387C" w:rsidRPr="000E387C" w:rsidRDefault="000E387C" w:rsidP="000E387C">
                      <w:pPr>
                        <w:pStyle w:val="ListParagraph"/>
                        <w:numPr>
                          <w:ilvl w:val="1"/>
                          <w:numId w:val="40"/>
                        </w:numPr>
                        <w:rPr>
                          <w:sz w:val="20"/>
                          <w:szCs w:val="20"/>
                        </w:rPr>
                      </w:pPr>
                      <w:r w:rsidRPr="000E387C">
                        <w:rPr>
                          <w:sz w:val="20"/>
                          <w:szCs w:val="20"/>
                        </w:rPr>
                        <w:t xml:space="preserve">Note: RAN4 can determine if the bandwidth used for the measurement within an LBT bandwidth can be less than the signaled measurement bandwidth. </w:t>
                      </w:r>
                    </w:p>
                    <w:p w14:paraId="2EE63286" w14:textId="77777777" w:rsidR="000E387C" w:rsidRPr="000E387C" w:rsidRDefault="000E387C" w:rsidP="000E387C">
                      <w:pPr>
                        <w:pStyle w:val="ListParagraph"/>
                        <w:numPr>
                          <w:ilvl w:val="0"/>
                          <w:numId w:val="40"/>
                        </w:numPr>
                        <w:ind w:left="1080"/>
                        <w:rPr>
                          <w:sz w:val="20"/>
                          <w:szCs w:val="20"/>
                        </w:rPr>
                      </w:pPr>
                      <w:r w:rsidRPr="000E387C">
                        <w:rPr>
                          <w:sz w:val="20"/>
                          <w:szCs w:val="20"/>
                        </w:rPr>
                        <w:t>Measurement ARFCN for inter-frequency measurements</w:t>
                      </w:r>
                    </w:p>
                    <w:p w14:paraId="1B4E2896" w14:textId="59E104F8" w:rsidR="00291FDC" w:rsidRDefault="000E387C" w:rsidP="00291FDC">
                      <w:pPr>
                        <w:pStyle w:val="ListParagraph"/>
                        <w:numPr>
                          <w:ilvl w:val="0"/>
                          <w:numId w:val="40"/>
                        </w:numPr>
                        <w:ind w:left="360"/>
                        <w:rPr>
                          <w:sz w:val="20"/>
                          <w:szCs w:val="20"/>
                        </w:rPr>
                      </w:pPr>
                      <w:r w:rsidRPr="000E387C">
                        <w:rPr>
                          <w:sz w:val="20"/>
                          <w:szCs w:val="20"/>
                        </w:rPr>
                        <w:t>Configurable L3 filtering as in RSSI for LTE-LAA</w:t>
                      </w:r>
                    </w:p>
                    <w:p w14:paraId="288872EA" w14:textId="77777777" w:rsidR="00291FDC" w:rsidRPr="00291FDC" w:rsidRDefault="00291FDC" w:rsidP="00291FDC">
                      <w:pPr>
                        <w:pStyle w:val="ListParagraph"/>
                        <w:ind w:left="360"/>
                        <w:rPr>
                          <w:sz w:val="20"/>
                          <w:szCs w:val="20"/>
                        </w:rPr>
                      </w:pPr>
                    </w:p>
                    <w:p w14:paraId="2077C5A1" w14:textId="77777777" w:rsidR="00291FDC" w:rsidRPr="0081650E" w:rsidRDefault="00291FDC" w:rsidP="00291FDC">
                      <w:pPr>
                        <w:pStyle w:val="ListParagraph"/>
                        <w:numPr>
                          <w:ilvl w:val="0"/>
                          <w:numId w:val="42"/>
                        </w:numPr>
                        <w:spacing w:after="200" w:line="276" w:lineRule="auto"/>
                        <w:rPr>
                          <w:sz w:val="20"/>
                          <w:szCs w:val="20"/>
                          <w:highlight w:val="yellow"/>
                        </w:rPr>
                      </w:pPr>
                      <w:r w:rsidRPr="0081650E">
                        <w:rPr>
                          <w:sz w:val="20"/>
                          <w:szCs w:val="20"/>
                          <w:highlight w:val="yellow"/>
                        </w:rPr>
                        <w:t>Units other than a single LBT bandwidth are not supported for RSSI measurement bandwidth configuration</w:t>
                      </w:r>
                    </w:p>
                    <w:p w14:paraId="5D4654EF" w14:textId="77777777" w:rsidR="00C72A43" w:rsidRDefault="00C72A43" w:rsidP="00C72A43">
                      <w:pPr>
                        <w:rPr>
                          <w:lang w:eastAsia="x-none"/>
                        </w:rPr>
                      </w:pPr>
                      <w:r>
                        <w:rPr>
                          <w:highlight w:val="green"/>
                          <w:lang w:eastAsia="x-none"/>
                        </w:rPr>
                        <w:t>Agreement:</w:t>
                      </w:r>
                    </w:p>
                    <w:p w14:paraId="6E3533FB" w14:textId="77777777" w:rsidR="00C72A43" w:rsidRDefault="00C72A43" w:rsidP="00C72A43">
                      <w:pPr>
                        <w:rPr>
                          <w:lang w:eastAsia="x-none"/>
                        </w:rPr>
                      </w:pPr>
                      <w:r>
                        <w:rPr>
                          <w:lang w:eastAsia="x-none"/>
                        </w:rPr>
                        <w:t>For RSSI measurements:</w:t>
                      </w:r>
                    </w:p>
                    <w:p w14:paraId="0A181840" w14:textId="77777777" w:rsidR="00C72A43" w:rsidRPr="00C72A43" w:rsidRDefault="00C72A43" w:rsidP="00C72A43">
                      <w:pPr>
                        <w:pStyle w:val="ListParagraph"/>
                        <w:numPr>
                          <w:ilvl w:val="0"/>
                          <w:numId w:val="43"/>
                        </w:numPr>
                        <w:spacing w:after="200" w:line="276" w:lineRule="auto"/>
                        <w:jc w:val="both"/>
                        <w:rPr>
                          <w:sz w:val="20"/>
                          <w:szCs w:val="20"/>
                          <w:lang w:eastAsia="zh-CN"/>
                        </w:rPr>
                      </w:pPr>
                      <w:r w:rsidRPr="00C72A43">
                        <w:rPr>
                          <w:sz w:val="20"/>
                          <w:szCs w:val="20"/>
                        </w:rPr>
                        <w:t>Measurement ARFCN is also provided for intra-frequency measurements (provision of ARFCN for inter-frequency measurements already agreed earlier)</w:t>
                      </w:r>
                    </w:p>
                    <w:p w14:paraId="596710A9" w14:textId="77777777" w:rsidR="00C72A43" w:rsidRPr="00C72A43" w:rsidRDefault="00C72A43" w:rsidP="00C72A43">
                      <w:pPr>
                        <w:pStyle w:val="ListParagraph"/>
                        <w:numPr>
                          <w:ilvl w:val="0"/>
                          <w:numId w:val="43"/>
                        </w:numPr>
                        <w:spacing w:after="200" w:line="276" w:lineRule="auto"/>
                        <w:jc w:val="both"/>
                        <w:rPr>
                          <w:sz w:val="20"/>
                          <w:szCs w:val="20"/>
                        </w:rPr>
                      </w:pPr>
                      <w:r w:rsidRPr="00C72A43">
                        <w:rPr>
                          <w:sz w:val="20"/>
                          <w:szCs w:val="20"/>
                        </w:rPr>
                        <w:t xml:space="preserve">The measured bandwidth is centered on the provided ARFCN (for both intra- and inter-frequency). </w:t>
                      </w:r>
                    </w:p>
                    <w:p w14:paraId="1C91AAB2" w14:textId="77777777" w:rsidR="00291FDC" w:rsidRPr="000E387C" w:rsidRDefault="00291FDC" w:rsidP="00CD37D2">
                      <w:pPr>
                        <w:spacing w:after="0"/>
                        <w:rPr>
                          <w:rFonts w:eastAsia="Batang"/>
                          <w:sz w:val="16"/>
                          <w:szCs w:val="16"/>
                          <w:lang w:eastAsia="zh-CN"/>
                        </w:rPr>
                      </w:pPr>
                    </w:p>
                  </w:txbxContent>
                </v:textbox>
                <w10:anchorlock/>
              </v:shape>
            </w:pict>
          </mc:Fallback>
        </mc:AlternateContent>
      </w:r>
    </w:p>
    <w:p w14:paraId="738E0C4B" w14:textId="1AC892B2" w:rsidR="009F2F55" w:rsidRDefault="009F2F55" w:rsidP="006128CA">
      <w:pPr>
        <w:rPr>
          <w:lang w:val="en-US"/>
        </w:rPr>
      </w:pPr>
      <w:r>
        <w:rPr>
          <w:lang w:val="en-US"/>
        </w:rPr>
        <w:t>In our understanding</w:t>
      </w:r>
      <w:r w:rsidR="000B4337">
        <w:rPr>
          <w:lang w:val="en-US"/>
        </w:rPr>
        <w:t>,</w:t>
      </w:r>
      <w:r>
        <w:rPr>
          <w:lang w:val="en-US"/>
        </w:rPr>
        <w:t xml:space="preserve"> the </w:t>
      </w:r>
      <w:r w:rsidR="002775D8">
        <w:rPr>
          <w:lang w:val="en-US"/>
        </w:rPr>
        <w:t xml:space="preserve">agreement highlighted in yellow above </w:t>
      </w:r>
      <w:r w:rsidR="008075F9">
        <w:rPr>
          <w:lang w:val="en-US"/>
        </w:rPr>
        <w:t xml:space="preserve">indicates that the measurement BW for each measurement object is </w:t>
      </w:r>
      <w:r w:rsidR="006F4BE2">
        <w:rPr>
          <w:lang w:val="en-US"/>
        </w:rPr>
        <w:t>20 MHz only and cannot be larger. In running CRs for TS 38.331, measurement reporting of RSSI/CO</w:t>
      </w:r>
      <w:r w:rsidR="00000F93">
        <w:rPr>
          <w:lang w:val="en-US"/>
        </w:rPr>
        <w:t xml:space="preserve"> do not provide a mechanism for UE to report RSSI/CO per subband either further proving that </w:t>
      </w:r>
      <w:r w:rsidR="004D0500">
        <w:rPr>
          <w:lang w:val="en-US"/>
        </w:rPr>
        <w:t>each measurement object can only cover 20 MHz</w:t>
      </w:r>
      <w:r w:rsidR="00CA0E9E">
        <w:rPr>
          <w:lang w:val="en-US"/>
        </w:rPr>
        <w:t xml:space="preserve"> (one subband)</w:t>
      </w:r>
      <w:r w:rsidR="00E954DB">
        <w:rPr>
          <w:lang w:val="en-US"/>
        </w:rPr>
        <w:t xml:space="preserve">. If gNB requires UE to </w:t>
      </w:r>
      <w:r w:rsidR="0058060E">
        <w:rPr>
          <w:lang w:val="en-US"/>
        </w:rPr>
        <w:t xml:space="preserve">measure </w:t>
      </w:r>
      <w:r w:rsidR="00C76776">
        <w:rPr>
          <w:lang w:val="en-US"/>
        </w:rPr>
        <w:t xml:space="preserve">RSSI for </w:t>
      </w:r>
      <w:r w:rsidR="00C76776" w:rsidRPr="00C76776">
        <w:rPr>
          <w:i/>
          <w:iCs/>
          <w:lang w:val="en-US"/>
        </w:rPr>
        <w:t xml:space="preserve">N </w:t>
      </w:r>
      <w:r w:rsidR="00C76776">
        <w:rPr>
          <w:lang w:val="en-US"/>
        </w:rPr>
        <w:t xml:space="preserve">subbands, </w:t>
      </w:r>
      <w:r w:rsidR="00C76776" w:rsidRPr="00C76776">
        <w:rPr>
          <w:i/>
          <w:iCs/>
          <w:lang w:val="en-US"/>
        </w:rPr>
        <w:t>N</w:t>
      </w:r>
      <w:r w:rsidR="00C76776">
        <w:rPr>
          <w:lang w:val="en-US"/>
        </w:rPr>
        <w:t xml:space="preserve"> separate measurement objects need to be configured.  </w:t>
      </w:r>
    </w:p>
    <w:p w14:paraId="40C5ED25" w14:textId="3E992340" w:rsidR="000B273A" w:rsidRPr="00406C44" w:rsidRDefault="000B273A" w:rsidP="006128CA">
      <w:pPr>
        <w:rPr>
          <w:b/>
          <w:bCs/>
          <w:lang w:val="en-US"/>
        </w:rPr>
      </w:pPr>
      <w:r w:rsidRPr="00406C44">
        <w:rPr>
          <w:b/>
          <w:bCs/>
          <w:lang w:val="en-US"/>
        </w:rPr>
        <w:t xml:space="preserve">Observation 1. Per RAN1/2 agreements, a </w:t>
      </w:r>
      <w:r w:rsidR="00A833A2" w:rsidRPr="00406C44">
        <w:rPr>
          <w:b/>
          <w:bCs/>
          <w:lang w:val="en-US"/>
        </w:rPr>
        <w:t xml:space="preserve">measurement object configuration for RSSI/CO reporting can only cover a single subband of 20 MHz. RSSI/CO reporting </w:t>
      </w:r>
      <w:r w:rsidR="00406C44" w:rsidRPr="00406C44">
        <w:rPr>
          <w:b/>
          <w:bCs/>
          <w:lang w:val="en-US"/>
        </w:rPr>
        <w:t>for multiple subbands requires multiple</w:t>
      </w:r>
      <w:r w:rsidR="002130F2">
        <w:rPr>
          <w:b/>
          <w:bCs/>
          <w:lang w:val="en-US"/>
        </w:rPr>
        <w:t xml:space="preserve"> and</w:t>
      </w:r>
      <w:r w:rsidR="00406C44" w:rsidRPr="00406C44">
        <w:rPr>
          <w:b/>
          <w:bCs/>
          <w:lang w:val="en-US"/>
        </w:rPr>
        <w:t xml:space="preserve"> separate measurement objects.</w:t>
      </w:r>
    </w:p>
    <w:p w14:paraId="4C940B2F" w14:textId="055F4A2E" w:rsidR="00CD37D2" w:rsidRDefault="00901840" w:rsidP="006128CA">
      <w:pPr>
        <w:rPr>
          <w:lang w:val="en-US"/>
        </w:rPr>
      </w:pPr>
      <w:r>
        <w:rPr>
          <w:lang w:val="en-US"/>
        </w:rPr>
        <w:t xml:space="preserve">Since each measurement object is </w:t>
      </w:r>
      <w:r w:rsidR="007A624D">
        <w:rPr>
          <w:lang w:val="en-US"/>
        </w:rPr>
        <w:t xml:space="preserve">configured for one subband only, </w:t>
      </w:r>
      <w:r w:rsidR="00B07A69">
        <w:rPr>
          <w:lang w:val="en-US"/>
        </w:rPr>
        <w:t xml:space="preserve">it is proposed to define intra-frequency RSSI measurement to </w:t>
      </w:r>
      <w:r w:rsidR="00B62928">
        <w:rPr>
          <w:lang w:val="en-US"/>
        </w:rPr>
        <w:t xml:space="preserve">be the case when the </w:t>
      </w:r>
      <w:r w:rsidR="008732AD">
        <w:rPr>
          <w:lang w:val="en-US"/>
        </w:rPr>
        <w:t xml:space="preserve">RMTC configuration </w:t>
      </w:r>
      <w:r w:rsidR="00F3078D">
        <w:rPr>
          <w:lang w:val="en-US"/>
        </w:rPr>
        <w:t>indicates</w:t>
      </w:r>
      <w:r w:rsidR="00A815CE">
        <w:rPr>
          <w:lang w:val="en-US"/>
        </w:rPr>
        <w:t xml:space="preserve"> that</w:t>
      </w:r>
      <w:r w:rsidR="00F3078D">
        <w:rPr>
          <w:lang w:val="en-US"/>
        </w:rPr>
        <w:t>:</w:t>
      </w:r>
    </w:p>
    <w:p w14:paraId="15AA3373" w14:textId="3664F038" w:rsidR="00F3078D" w:rsidRPr="00F04400" w:rsidRDefault="00FA15EA" w:rsidP="00F3078D">
      <w:pPr>
        <w:pStyle w:val="ListParagraph"/>
        <w:numPr>
          <w:ilvl w:val="0"/>
          <w:numId w:val="44"/>
        </w:numPr>
        <w:rPr>
          <w:sz w:val="20"/>
          <w:szCs w:val="20"/>
        </w:rPr>
      </w:pPr>
      <w:r w:rsidRPr="00F04400">
        <w:rPr>
          <w:sz w:val="20"/>
          <w:szCs w:val="20"/>
        </w:rPr>
        <w:t xml:space="preserve">Reference subcarrier spacing is </w:t>
      </w:r>
      <w:r w:rsidR="00A815CE" w:rsidRPr="00F04400">
        <w:rPr>
          <w:sz w:val="20"/>
          <w:szCs w:val="20"/>
        </w:rPr>
        <w:t>the same as serving cell SCS</w:t>
      </w:r>
    </w:p>
    <w:p w14:paraId="5960590D" w14:textId="6B460868" w:rsidR="00FD6E5D" w:rsidRPr="00F04400" w:rsidRDefault="00E11A4E" w:rsidP="00F3078D">
      <w:pPr>
        <w:pStyle w:val="ListParagraph"/>
        <w:numPr>
          <w:ilvl w:val="0"/>
          <w:numId w:val="44"/>
        </w:numPr>
        <w:rPr>
          <w:sz w:val="20"/>
          <w:szCs w:val="20"/>
        </w:rPr>
      </w:pPr>
      <w:r w:rsidRPr="00F04400">
        <w:rPr>
          <w:sz w:val="20"/>
          <w:szCs w:val="20"/>
        </w:rPr>
        <w:t>Measurement BW is contained within the active BWP of the serving cell</w:t>
      </w:r>
    </w:p>
    <w:p w14:paraId="78BD5D76" w14:textId="589E5444" w:rsidR="00F04400" w:rsidRDefault="00F04400" w:rsidP="00F04400"/>
    <w:p w14:paraId="4D13A386" w14:textId="35F5242C" w:rsidR="00F04400" w:rsidRDefault="00F45C7F" w:rsidP="00F04400">
      <w:r>
        <w:t xml:space="preserve">Consequently, inter-frequency RSSI measurement is defined </w:t>
      </w:r>
      <w:r w:rsidR="00341C4A">
        <w:t xml:space="preserve">when any of the above conditions is not satisfied. </w:t>
      </w:r>
    </w:p>
    <w:p w14:paraId="7BA5E823" w14:textId="77777777" w:rsidR="007D1452" w:rsidRPr="007D1452" w:rsidRDefault="007D1452" w:rsidP="007D1452">
      <w:pPr>
        <w:rPr>
          <w:b/>
          <w:bCs/>
          <w:lang w:val="en-US"/>
        </w:rPr>
      </w:pPr>
      <w:r w:rsidRPr="007D1452">
        <w:rPr>
          <w:b/>
          <w:bCs/>
        </w:rPr>
        <w:t xml:space="preserve">Proposal 1. RAN4 to </w:t>
      </w:r>
      <w:r w:rsidRPr="007D1452">
        <w:rPr>
          <w:b/>
          <w:bCs/>
          <w:lang w:val="en-US"/>
        </w:rPr>
        <w:t>define intra-frequency RSSI measurement to be the case when the RMTC configuration indicates that:</w:t>
      </w:r>
    </w:p>
    <w:p w14:paraId="26C77649" w14:textId="77777777" w:rsidR="007D1452" w:rsidRPr="007D1452" w:rsidRDefault="007D1452" w:rsidP="007D1452">
      <w:pPr>
        <w:pStyle w:val="ListParagraph"/>
        <w:numPr>
          <w:ilvl w:val="0"/>
          <w:numId w:val="44"/>
        </w:numPr>
        <w:rPr>
          <w:b/>
          <w:bCs/>
          <w:sz w:val="20"/>
          <w:szCs w:val="20"/>
        </w:rPr>
      </w:pPr>
      <w:r w:rsidRPr="007D1452">
        <w:rPr>
          <w:b/>
          <w:bCs/>
          <w:sz w:val="20"/>
          <w:szCs w:val="20"/>
        </w:rPr>
        <w:t>Reference subcarrier spacing is the same as serving cell SCS</w:t>
      </w:r>
    </w:p>
    <w:p w14:paraId="4D1193D4" w14:textId="77777777" w:rsidR="007D1452" w:rsidRPr="007D1452" w:rsidRDefault="007D1452" w:rsidP="007D1452">
      <w:pPr>
        <w:pStyle w:val="ListParagraph"/>
        <w:numPr>
          <w:ilvl w:val="0"/>
          <w:numId w:val="44"/>
        </w:numPr>
        <w:rPr>
          <w:b/>
          <w:bCs/>
          <w:sz w:val="20"/>
          <w:szCs w:val="20"/>
        </w:rPr>
      </w:pPr>
      <w:r w:rsidRPr="007D1452">
        <w:rPr>
          <w:b/>
          <w:bCs/>
          <w:sz w:val="20"/>
          <w:szCs w:val="20"/>
        </w:rPr>
        <w:t>Measurement BW is contained within the active BWP of the serving cell</w:t>
      </w:r>
    </w:p>
    <w:p w14:paraId="25D80375" w14:textId="77777777" w:rsidR="007D1452" w:rsidRPr="007D1452" w:rsidRDefault="007D1452" w:rsidP="007D1452">
      <w:pPr>
        <w:rPr>
          <w:b/>
          <w:bCs/>
        </w:rPr>
      </w:pPr>
    </w:p>
    <w:p w14:paraId="43445311" w14:textId="6B0975BE" w:rsidR="007D1452" w:rsidRPr="007D1452" w:rsidRDefault="007D1452" w:rsidP="007D1452">
      <w:pPr>
        <w:rPr>
          <w:b/>
          <w:bCs/>
        </w:rPr>
      </w:pPr>
      <w:r w:rsidRPr="007D1452">
        <w:rPr>
          <w:b/>
          <w:bCs/>
        </w:rPr>
        <w:t xml:space="preserve">Inter-frequency RSSI measurement is defined when any of the above conditions is not satisfied. </w:t>
      </w:r>
    </w:p>
    <w:p w14:paraId="18797A10" w14:textId="4EE5237A" w:rsidR="007D1452" w:rsidRDefault="00EE2A38" w:rsidP="00F04400">
      <w:r>
        <w:t xml:space="preserve">It is noted that with the above definition, intra-frequency RSSI measurement can be performed without the need for </w:t>
      </w:r>
      <w:r w:rsidR="00CF7F09">
        <w:t xml:space="preserve">measurement gap whereas inter-frequency RSSI measurement </w:t>
      </w:r>
      <w:r w:rsidR="0039289B">
        <w:t>requires measurement gap</w:t>
      </w:r>
      <w:r w:rsidR="004B036F">
        <w:t xml:space="preserve">. </w:t>
      </w:r>
    </w:p>
    <w:p w14:paraId="35863EF5" w14:textId="553A7DFE" w:rsidR="00240C0F" w:rsidRPr="00240C0F" w:rsidRDefault="00240C0F" w:rsidP="00240C0F">
      <w:pPr>
        <w:rPr>
          <w:b/>
          <w:bCs/>
        </w:rPr>
      </w:pPr>
      <w:r w:rsidRPr="00240C0F">
        <w:rPr>
          <w:b/>
          <w:bCs/>
        </w:rPr>
        <w:t xml:space="preserve">Observation </w:t>
      </w:r>
      <w:r w:rsidR="00274F35">
        <w:rPr>
          <w:b/>
          <w:bCs/>
        </w:rPr>
        <w:t>2</w:t>
      </w:r>
      <w:r w:rsidRPr="00240C0F">
        <w:rPr>
          <w:b/>
          <w:bCs/>
        </w:rPr>
        <w:t xml:space="preserve">. With the definition in Proposal 1, intra-frequency RSSI measurement can be performed without the need for measurement gap whereas inter-frequency RSSI measurement requires measurement gap. </w:t>
      </w:r>
    </w:p>
    <w:p w14:paraId="1C8A02E8" w14:textId="7A2A0CF3" w:rsidR="00240C0F" w:rsidRPr="00F3078D" w:rsidRDefault="00240C0F" w:rsidP="00F04400"/>
    <w:p w14:paraId="6EFDA713" w14:textId="4C2BB0C3" w:rsidR="006128CA" w:rsidRDefault="002D55FE" w:rsidP="006128CA">
      <w:pPr>
        <w:pStyle w:val="Heading2"/>
        <w:rPr>
          <w:lang w:val="en-US"/>
        </w:rPr>
      </w:pPr>
      <w:r>
        <w:rPr>
          <w:lang w:val="en-US"/>
        </w:rPr>
        <w:lastRenderedPageBreak/>
        <w:t xml:space="preserve"> RSSI </w:t>
      </w:r>
      <w:r w:rsidR="00B71127">
        <w:rPr>
          <w:lang w:val="en-US"/>
        </w:rPr>
        <w:t>measurement reporting</w:t>
      </w:r>
    </w:p>
    <w:p w14:paraId="43290587" w14:textId="42743A86" w:rsidR="00B71127" w:rsidRDefault="004242C7" w:rsidP="00B71127">
      <w:pPr>
        <w:rPr>
          <w:lang w:val="en-US"/>
        </w:rPr>
      </w:pPr>
      <w:r>
        <w:rPr>
          <w:lang w:val="en-US"/>
        </w:rPr>
        <w:t xml:space="preserve">As </w:t>
      </w:r>
      <w:r w:rsidR="00050DFB">
        <w:rPr>
          <w:lang w:val="en-US"/>
        </w:rPr>
        <w:t>discussed at length in previous RAN4 meetings,</w:t>
      </w:r>
      <w:r w:rsidR="009A6D9C">
        <w:rPr>
          <w:lang w:val="en-US"/>
        </w:rPr>
        <w:t xml:space="preserve"> the </w:t>
      </w:r>
      <w:r w:rsidR="008072A9">
        <w:rPr>
          <w:lang w:val="en-US"/>
        </w:rPr>
        <w:t xml:space="preserve">number of PRBs </w:t>
      </w:r>
      <w:r w:rsidR="00DC0673">
        <w:rPr>
          <w:lang w:val="en-US"/>
        </w:rPr>
        <w:t xml:space="preserve">used for measurement </w:t>
      </w:r>
      <w:r w:rsidR="007F7D6B">
        <w:rPr>
          <w:lang w:val="en-US"/>
        </w:rPr>
        <w:t xml:space="preserve">should be coordinated between the NW and UE </w:t>
      </w:r>
      <w:r w:rsidR="00BB6891">
        <w:rPr>
          <w:lang w:val="en-US"/>
        </w:rPr>
        <w:t xml:space="preserve">to ensure report mapping and CO threshold setting </w:t>
      </w:r>
      <w:r w:rsidR="00046E35">
        <w:rPr>
          <w:lang w:val="en-US"/>
        </w:rPr>
        <w:t xml:space="preserve">is done </w:t>
      </w:r>
      <w:r w:rsidR="00A602B9">
        <w:rPr>
          <w:lang w:val="en-US"/>
        </w:rPr>
        <w:t>properly. This was agreed in [3]</w:t>
      </w:r>
      <w:r w:rsidR="005469CE">
        <w:rPr>
          <w:lang w:val="en-US"/>
        </w:rPr>
        <w:t>.</w:t>
      </w:r>
      <w:r w:rsidR="008A6C57">
        <w:rPr>
          <w:lang w:val="en-US"/>
        </w:rPr>
        <w:t xml:space="preserve"> In TS 38.215</w:t>
      </w:r>
      <w:r w:rsidR="00F459D7">
        <w:rPr>
          <w:lang w:val="en-US"/>
        </w:rPr>
        <w:t xml:space="preserve">, the RSSI measurement is defined similar to that in LTE with </w:t>
      </w:r>
      <w:r w:rsidR="00EC128C">
        <w:rPr>
          <w:lang w:val="en-US"/>
        </w:rPr>
        <w:t xml:space="preserve">the number of PRBs, </w:t>
      </w:r>
      <w:r w:rsidR="00EC128C" w:rsidRPr="00EC128C">
        <w:rPr>
          <w:i/>
          <w:iCs/>
          <w:lang w:val="en-US"/>
        </w:rPr>
        <w:t>N</w:t>
      </w:r>
      <w:r w:rsidR="00EC128C">
        <w:rPr>
          <w:lang w:val="en-US"/>
        </w:rPr>
        <w:t xml:space="preserve">, used for measurement </w:t>
      </w:r>
      <w:r w:rsidR="00775925">
        <w:rPr>
          <w:lang w:val="en-US"/>
        </w:rPr>
        <w:t xml:space="preserve">left </w:t>
      </w:r>
      <w:r w:rsidR="00EC128C">
        <w:rPr>
          <w:lang w:val="en-US"/>
        </w:rPr>
        <w:t>as a parameter [4].</w:t>
      </w:r>
    </w:p>
    <w:p w14:paraId="182423BA" w14:textId="3ED93A9D" w:rsidR="00AB7734" w:rsidRDefault="0028217E" w:rsidP="00B71127">
      <w:pPr>
        <w:rPr>
          <w:lang w:val="en-US"/>
        </w:rPr>
      </w:pPr>
      <w:r>
        <w:rPr>
          <w:lang w:val="en-US"/>
        </w:rPr>
        <w:t xml:space="preserve">One option </w:t>
      </w:r>
      <w:r w:rsidR="00A446CD">
        <w:rPr>
          <w:lang w:val="en-US"/>
        </w:rPr>
        <w:t xml:space="preserve">for </w:t>
      </w:r>
      <w:r w:rsidR="004A16BE">
        <w:rPr>
          <w:lang w:val="en-US"/>
        </w:rPr>
        <w:t xml:space="preserve">RSSI measurement reporting and CO threshold setting is </w:t>
      </w:r>
      <w:r w:rsidR="001A540F">
        <w:rPr>
          <w:lang w:val="en-US"/>
        </w:rPr>
        <w:t>subband of 20 MHz</w:t>
      </w:r>
      <w:r w:rsidR="00685B2E">
        <w:rPr>
          <w:lang w:val="en-US"/>
        </w:rPr>
        <w:t xml:space="preserve">. </w:t>
      </w:r>
      <w:r w:rsidR="00FB5F9E">
        <w:rPr>
          <w:lang w:val="en-US"/>
        </w:rPr>
        <w:t xml:space="preserve">However, as argued in our accompanying paper on RSSI measurement accuracy [5], </w:t>
      </w:r>
      <w:r w:rsidR="006B6F6B">
        <w:rPr>
          <w:lang w:val="en-US"/>
        </w:rPr>
        <w:t>at least for inter-frequency</w:t>
      </w:r>
      <w:r w:rsidR="00BD7518">
        <w:rPr>
          <w:lang w:val="en-US"/>
        </w:rPr>
        <w:t xml:space="preserve"> gap-based</w:t>
      </w:r>
      <w:r w:rsidR="006B6F6B">
        <w:rPr>
          <w:lang w:val="en-US"/>
        </w:rPr>
        <w:t xml:space="preserve"> RSSI measurement</w:t>
      </w:r>
      <w:r w:rsidR="00FC536D">
        <w:rPr>
          <w:lang w:val="en-US"/>
        </w:rPr>
        <w:t>s</w:t>
      </w:r>
      <w:r w:rsidR="00834C39">
        <w:rPr>
          <w:lang w:val="en-US"/>
        </w:rPr>
        <w:t xml:space="preserve">, the burden for UE to perform RSSI measurements with bandwidth larger than SSB BW is </w:t>
      </w:r>
      <w:r w:rsidR="00955F46">
        <w:rPr>
          <w:lang w:val="en-US"/>
        </w:rPr>
        <w:t>too high</w:t>
      </w:r>
      <w:r w:rsidR="003B72E0">
        <w:rPr>
          <w:lang w:val="en-US"/>
        </w:rPr>
        <w:t>, has little or no added benefit,</w:t>
      </w:r>
      <w:r w:rsidR="00955F46">
        <w:rPr>
          <w:lang w:val="en-US"/>
        </w:rPr>
        <w:t xml:space="preserve"> and unlike any legacy measurements</w:t>
      </w:r>
      <w:r w:rsidR="005D287C">
        <w:rPr>
          <w:lang w:val="en-US"/>
        </w:rPr>
        <w:t>.</w:t>
      </w:r>
      <w:r w:rsidR="00081A2C">
        <w:rPr>
          <w:lang w:val="en-US"/>
        </w:rPr>
        <w:t xml:space="preserve"> Although the </w:t>
      </w:r>
      <w:r w:rsidR="00A86199">
        <w:rPr>
          <w:lang w:val="en-US"/>
        </w:rPr>
        <w:t xml:space="preserve">bandwidth assumed for </w:t>
      </w:r>
      <w:r w:rsidR="00B80ABA">
        <w:rPr>
          <w:lang w:val="en-US"/>
        </w:rPr>
        <w:t xml:space="preserve">measurement reporting and CO threshold setting is a nominal value, it is preferred to be </w:t>
      </w:r>
      <w:r w:rsidR="00541F68">
        <w:rPr>
          <w:lang w:val="en-US"/>
        </w:rPr>
        <w:t xml:space="preserve">more realistic. </w:t>
      </w:r>
      <w:r w:rsidR="005D287C">
        <w:rPr>
          <w:lang w:val="en-US"/>
        </w:rPr>
        <w:t xml:space="preserve"> </w:t>
      </w:r>
    </w:p>
    <w:p w14:paraId="2EAA629E" w14:textId="3F0A0699" w:rsidR="00751C77" w:rsidRDefault="002F6ADA" w:rsidP="00B71127">
      <w:pPr>
        <w:rPr>
          <w:lang w:val="en-US"/>
        </w:rPr>
      </w:pPr>
      <w:r>
        <w:rPr>
          <w:lang w:val="en-US"/>
        </w:rPr>
        <w:t xml:space="preserve">In our view, </w:t>
      </w:r>
      <w:r w:rsidR="007C08BA">
        <w:rPr>
          <w:lang w:val="en-US"/>
        </w:rPr>
        <w:t>RSSI</w:t>
      </w:r>
      <w:r w:rsidR="00D02EEA">
        <w:rPr>
          <w:lang w:val="en-US"/>
        </w:rPr>
        <w:t xml:space="preserve"> and CSI-RS RSRP </w:t>
      </w:r>
      <w:r w:rsidR="00DC21DF">
        <w:rPr>
          <w:lang w:val="en-US"/>
        </w:rPr>
        <w:t xml:space="preserve">measurement </w:t>
      </w:r>
      <w:r w:rsidR="00D02EEA">
        <w:rPr>
          <w:lang w:val="en-US"/>
        </w:rPr>
        <w:t xml:space="preserve">reporting mapping </w:t>
      </w:r>
      <w:r>
        <w:rPr>
          <w:lang w:val="en-US"/>
        </w:rPr>
        <w:t>Table 10.</w:t>
      </w:r>
      <w:r w:rsidR="00075D4A">
        <w:rPr>
          <w:lang w:val="en-US"/>
        </w:rPr>
        <w:t>1.6.1-1</w:t>
      </w:r>
      <w:r w:rsidR="00D02EEA">
        <w:rPr>
          <w:lang w:val="en-US"/>
        </w:rPr>
        <w:t xml:space="preserve"> </w:t>
      </w:r>
      <w:r w:rsidR="00DC21DF">
        <w:rPr>
          <w:lang w:val="en-US"/>
        </w:rPr>
        <w:t xml:space="preserve">in TS 38.133 </w:t>
      </w:r>
      <w:r w:rsidR="006478FD">
        <w:rPr>
          <w:lang w:val="en-US"/>
        </w:rPr>
        <w:t xml:space="preserve">can be slightly modified to </w:t>
      </w:r>
      <w:r w:rsidR="00383943">
        <w:rPr>
          <w:lang w:val="en-US"/>
        </w:rPr>
        <w:t xml:space="preserve">reflect the </w:t>
      </w:r>
      <w:r w:rsidR="00EB0A69">
        <w:rPr>
          <w:lang w:val="en-US"/>
        </w:rPr>
        <w:t xml:space="preserve">new unit and </w:t>
      </w:r>
      <w:r w:rsidR="00DC2ED4">
        <w:rPr>
          <w:lang w:val="en-US"/>
        </w:rPr>
        <w:t xml:space="preserve">be </w:t>
      </w:r>
      <w:r w:rsidR="00EB0A69">
        <w:rPr>
          <w:lang w:val="en-US"/>
        </w:rPr>
        <w:t xml:space="preserve">re-used for RSSI measurement report mapping. </w:t>
      </w:r>
      <w:r w:rsidR="00F236E5">
        <w:rPr>
          <w:lang w:val="en-US"/>
        </w:rPr>
        <w:t xml:space="preserve">It is noted that RSRP </w:t>
      </w:r>
      <w:r w:rsidR="00174C12">
        <w:rPr>
          <w:lang w:val="en-US"/>
        </w:rPr>
        <w:t>is the averaged value over one RE</w:t>
      </w:r>
      <w:r w:rsidR="00032C0E">
        <w:rPr>
          <w:lang w:val="en-US"/>
        </w:rPr>
        <w:t xml:space="preserve"> (SCS). </w:t>
      </w:r>
      <w:r w:rsidR="006D2CD8">
        <w:rPr>
          <w:lang w:val="en-US"/>
        </w:rPr>
        <w:t>Hence, t</w:t>
      </w:r>
      <w:r w:rsidR="003C3710">
        <w:rPr>
          <w:lang w:val="en-US"/>
        </w:rPr>
        <w:t>he only modification</w:t>
      </w:r>
      <w:r w:rsidR="00AF0C9D">
        <w:rPr>
          <w:lang w:val="en-US"/>
        </w:rPr>
        <w:t xml:space="preserve"> necessary </w:t>
      </w:r>
      <w:r w:rsidR="006D2CD8">
        <w:rPr>
          <w:lang w:val="en-US"/>
        </w:rPr>
        <w:t>is</w:t>
      </w:r>
      <w:r w:rsidR="00AF0C9D">
        <w:rPr>
          <w:lang w:val="en-US"/>
        </w:rPr>
        <w:t xml:space="preserve"> changing the unit from dBm to dBm/</w:t>
      </w:r>
      <w:r w:rsidR="00F236E5">
        <w:rPr>
          <w:lang w:val="en-US"/>
        </w:rPr>
        <w:t>SCS</w:t>
      </w:r>
      <w:r w:rsidR="006D2CD8">
        <w:rPr>
          <w:lang w:val="en-US"/>
        </w:rPr>
        <w:t xml:space="preserve"> in Table 10.1.6.1-1</w:t>
      </w:r>
      <w:r w:rsidR="00AC0AE3">
        <w:rPr>
          <w:lang w:val="en-US"/>
        </w:rPr>
        <w:t>. The advantages of th</w:t>
      </w:r>
      <w:r w:rsidR="00BD5087">
        <w:rPr>
          <w:lang w:val="en-US"/>
        </w:rPr>
        <w:t>is proposal are:</w:t>
      </w:r>
    </w:p>
    <w:p w14:paraId="0DB94214" w14:textId="422EA482" w:rsidR="00BD5087" w:rsidRPr="00992756" w:rsidRDefault="00481257" w:rsidP="00BD5087">
      <w:pPr>
        <w:pStyle w:val="ListParagraph"/>
        <w:numPr>
          <w:ilvl w:val="0"/>
          <w:numId w:val="45"/>
        </w:numPr>
        <w:rPr>
          <w:sz w:val="20"/>
          <w:szCs w:val="20"/>
        </w:rPr>
      </w:pPr>
      <w:r w:rsidRPr="00992756">
        <w:rPr>
          <w:sz w:val="20"/>
          <w:szCs w:val="20"/>
        </w:rPr>
        <w:t xml:space="preserve">The </w:t>
      </w:r>
      <w:r w:rsidR="00DA3B17" w:rsidRPr="00992756">
        <w:rPr>
          <w:sz w:val="20"/>
          <w:szCs w:val="20"/>
        </w:rPr>
        <w:t xml:space="preserve">RSSI reporting is normalized to </w:t>
      </w:r>
      <w:r w:rsidR="002B2BE6" w:rsidRPr="00992756">
        <w:rPr>
          <w:sz w:val="20"/>
          <w:szCs w:val="20"/>
        </w:rPr>
        <w:t>the SCS used for measurement, the least common denominator</w:t>
      </w:r>
      <w:r w:rsidR="00DA632E" w:rsidRPr="00992756">
        <w:rPr>
          <w:sz w:val="20"/>
          <w:szCs w:val="20"/>
        </w:rPr>
        <w:t>,</w:t>
      </w:r>
      <w:r w:rsidR="002B2BE6" w:rsidRPr="00992756">
        <w:rPr>
          <w:sz w:val="20"/>
          <w:szCs w:val="20"/>
        </w:rPr>
        <w:t xml:space="preserve"> allowing </w:t>
      </w:r>
      <w:r w:rsidR="00177626" w:rsidRPr="00992756">
        <w:rPr>
          <w:sz w:val="20"/>
          <w:szCs w:val="20"/>
        </w:rPr>
        <w:t xml:space="preserve">flexibility </w:t>
      </w:r>
      <w:r w:rsidR="008F3ACE" w:rsidRPr="00992756">
        <w:rPr>
          <w:sz w:val="20"/>
          <w:szCs w:val="20"/>
        </w:rPr>
        <w:t>for</w:t>
      </w:r>
      <w:r w:rsidR="00177626" w:rsidRPr="00992756">
        <w:rPr>
          <w:sz w:val="20"/>
          <w:szCs w:val="20"/>
        </w:rPr>
        <w:t xml:space="preserve"> UE implementation to measure</w:t>
      </w:r>
      <w:r w:rsidR="00E10C0A" w:rsidRPr="00992756">
        <w:rPr>
          <w:sz w:val="20"/>
          <w:szCs w:val="20"/>
        </w:rPr>
        <w:t xml:space="preserve"> based on </w:t>
      </w:r>
      <w:r w:rsidR="00267BA0" w:rsidRPr="00992756">
        <w:rPr>
          <w:sz w:val="20"/>
          <w:szCs w:val="20"/>
        </w:rPr>
        <w:t xml:space="preserve">any value of </w:t>
      </w:r>
      <w:r w:rsidR="00267BA0" w:rsidRPr="00B5433C">
        <w:rPr>
          <w:i/>
          <w:iCs/>
          <w:sz w:val="20"/>
          <w:szCs w:val="20"/>
        </w:rPr>
        <w:t>N</w:t>
      </w:r>
      <w:r w:rsidR="00267BA0" w:rsidRPr="00992756">
        <w:rPr>
          <w:sz w:val="20"/>
          <w:szCs w:val="20"/>
        </w:rPr>
        <w:t xml:space="preserve"> </w:t>
      </w:r>
      <w:r w:rsidR="00B5433C">
        <w:rPr>
          <w:sz w:val="20"/>
          <w:szCs w:val="20"/>
        </w:rPr>
        <w:t>so</w:t>
      </w:r>
      <w:r w:rsidR="00267BA0" w:rsidRPr="00992756">
        <w:rPr>
          <w:sz w:val="20"/>
          <w:szCs w:val="20"/>
        </w:rPr>
        <w:t xml:space="preserve"> long as </w:t>
      </w:r>
      <w:r w:rsidR="004503EA" w:rsidRPr="00992756">
        <w:rPr>
          <w:sz w:val="20"/>
          <w:szCs w:val="20"/>
        </w:rPr>
        <w:t xml:space="preserve">accuracy requirements are met </w:t>
      </w:r>
      <w:r w:rsidR="001E5745">
        <w:rPr>
          <w:sz w:val="20"/>
          <w:szCs w:val="20"/>
        </w:rPr>
        <w:t xml:space="preserve">and </w:t>
      </w:r>
      <w:r w:rsidR="004503EA" w:rsidRPr="00992756">
        <w:rPr>
          <w:sz w:val="20"/>
          <w:szCs w:val="20"/>
        </w:rPr>
        <w:t>w</w:t>
      </w:r>
      <w:r w:rsidR="00E378CB" w:rsidRPr="00992756">
        <w:rPr>
          <w:sz w:val="20"/>
          <w:szCs w:val="20"/>
        </w:rPr>
        <w:t>ith co</w:t>
      </w:r>
      <w:r w:rsidR="00B87558" w:rsidRPr="00992756">
        <w:rPr>
          <w:sz w:val="20"/>
          <w:szCs w:val="20"/>
        </w:rPr>
        <w:t>nsistent interpretation of the value on NW and UE side</w:t>
      </w:r>
      <w:r w:rsidR="00D7649B" w:rsidRPr="00992756">
        <w:rPr>
          <w:sz w:val="20"/>
          <w:szCs w:val="20"/>
        </w:rPr>
        <w:t>.</w:t>
      </w:r>
    </w:p>
    <w:p w14:paraId="4C9B1DF9" w14:textId="5D65F418" w:rsidR="00D7649B" w:rsidRPr="00992756" w:rsidRDefault="00992756" w:rsidP="00BD5087">
      <w:pPr>
        <w:pStyle w:val="ListParagraph"/>
        <w:numPr>
          <w:ilvl w:val="0"/>
          <w:numId w:val="45"/>
        </w:numPr>
        <w:rPr>
          <w:sz w:val="20"/>
          <w:szCs w:val="20"/>
        </w:rPr>
      </w:pPr>
      <w:r w:rsidRPr="00992756">
        <w:rPr>
          <w:sz w:val="20"/>
          <w:szCs w:val="20"/>
        </w:rPr>
        <w:t>I</w:t>
      </w:r>
      <w:r w:rsidR="00846E64" w:rsidRPr="00992756">
        <w:rPr>
          <w:sz w:val="20"/>
          <w:szCs w:val="20"/>
        </w:rPr>
        <w:t xml:space="preserve">mproved accuracy </w:t>
      </w:r>
      <w:r w:rsidR="002B3B8B" w:rsidRPr="00992756">
        <w:rPr>
          <w:sz w:val="20"/>
          <w:szCs w:val="20"/>
        </w:rPr>
        <w:t xml:space="preserve">of L3 filtering is </w:t>
      </w:r>
      <w:r w:rsidRPr="00992756">
        <w:rPr>
          <w:sz w:val="20"/>
          <w:szCs w:val="20"/>
        </w:rPr>
        <w:t xml:space="preserve">provided </w:t>
      </w:r>
      <w:r w:rsidR="00694D16" w:rsidRPr="00992756">
        <w:rPr>
          <w:sz w:val="20"/>
          <w:szCs w:val="20"/>
        </w:rPr>
        <w:t>in a similar fashion as in RSRP report mapping (note that LTE RSSI report mapping table</w:t>
      </w:r>
      <w:r w:rsidR="00245342">
        <w:rPr>
          <w:sz w:val="20"/>
          <w:szCs w:val="20"/>
        </w:rPr>
        <w:t xml:space="preserve"> in TS 36.133</w:t>
      </w:r>
      <w:r w:rsidR="00694D16" w:rsidRPr="00992756">
        <w:rPr>
          <w:sz w:val="20"/>
          <w:szCs w:val="20"/>
        </w:rPr>
        <w:t xml:space="preserve"> does not</w:t>
      </w:r>
      <w:r w:rsidR="009E0C59" w:rsidRPr="00992756">
        <w:rPr>
          <w:sz w:val="20"/>
          <w:szCs w:val="20"/>
        </w:rPr>
        <w:t xml:space="preserve"> differentiate </w:t>
      </w:r>
      <w:r w:rsidR="00171188" w:rsidRPr="00992756">
        <w:rPr>
          <w:sz w:val="20"/>
          <w:szCs w:val="20"/>
        </w:rPr>
        <w:t xml:space="preserve">the cases when L3 filtering </w:t>
      </w:r>
      <w:r w:rsidRPr="00992756">
        <w:rPr>
          <w:sz w:val="20"/>
          <w:szCs w:val="20"/>
        </w:rPr>
        <w:t>is enabled or disabled)</w:t>
      </w:r>
    </w:p>
    <w:p w14:paraId="3C78118B" w14:textId="192B7A97" w:rsidR="00992756" w:rsidRPr="00992756" w:rsidRDefault="00C10ECD" w:rsidP="00BD5087">
      <w:pPr>
        <w:pStyle w:val="ListParagraph"/>
        <w:numPr>
          <w:ilvl w:val="0"/>
          <w:numId w:val="45"/>
        </w:numPr>
        <w:rPr>
          <w:sz w:val="20"/>
          <w:szCs w:val="20"/>
        </w:rPr>
      </w:pPr>
      <w:r>
        <w:rPr>
          <w:sz w:val="20"/>
          <w:szCs w:val="20"/>
        </w:rPr>
        <w:t xml:space="preserve">The full </w:t>
      </w:r>
      <w:r w:rsidR="00384654">
        <w:rPr>
          <w:sz w:val="20"/>
          <w:szCs w:val="20"/>
        </w:rPr>
        <w:t xml:space="preserve">dynamic range that </w:t>
      </w:r>
      <w:r w:rsidR="00F0603D">
        <w:rPr>
          <w:sz w:val="20"/>
          <w:szCs w:val="20"/>
        </w:rPr>
        <w:t xml:space="preserve">the 8-bit field </w:t>
      </w:r>
      <w:r w:rsidR="00CA1811">
        <w:rPr>
          <w:sz w:val="20"/>
          <w:szCs w:val="20"/>
        </w:rPr>
        <w:t xml:space="preserve">(128 possible values) provides are </w:t>
      </w:r>
      <w:r w:rsidR="007E2F6F">
        <w:rPr>
          <w:sz w:val="20"/>
          <w:szCs w:val="20"/>
        </w:rPr>
        <w:t>employed (note that LTE RSSI report mapping table</w:t>
      </w:r>
      <w:r w:rsidR="00E151EB">
        <w:rPr>
          <w:sz w:val="20"/>
          <w:szCs w:val="20"/>
        </w:rPr>
        <w:t xml:space="preserve"> </w:t>
      </w:r>
      <w:r w:rsidR="001421AA">
        <w:rPr>
          <w:sz w:val="20"/>
          <w:szCs w:val="20"/>
        </w:rPr>
        <w:t xml:space="preserve">in TS 36.133 </w:t>
      </w:r>
      <w:r w:rsidR="00E151EB">
        <w:rPr>
          <w:sz w:val="20"/>
          <w:szCs w:val="20"/>
        </w:rPr>
        <w:t xml:space="preserve">only uses </w:t>
      </w:r>
      <w:r w:rsidR="003330E0">
        <w:rPr>
          <w:sz w:val="20"/>
          <w:szCs w:val="20"/>
        </w:rPr>
        <w:t>77 out of 128 p</w:t>
      </w:r>
      <w:r w:rsidR="000E37A1">
        <w:rPr>
          <w:sz w:val="20"/>
          <w:szCs w:val="20"/>
        </w:rPr>
        <w:t>ossible values).</w:t>
      </w:r>
    </w:p>
    <w:p w14:paraId="7B5DA893" w14:textId="202B11DF" w:rsidR="00751C77" w:rsidRDefault="00751C77" w:rsidP="00B71127">
      <w:pPr>
        <w:rPr>
          <w:lang w:val="en-US"/>
        </w:rPr>
      </w:pPr>
    </w:p>
    <w:p w14:paraId="133B4359" w14:textId="68AA04E8" w:rsidR="00CB0F60" w:rsidRPr="00885F53" w:rsidRDefault="00CB0F60" w:rsidP="00CB0F60">
      <w:pPr>
        <w:keepNext/>
        <w:keepLines/>
        <w:spacing w:before="60"/>
        <w:jc w:val="center"/>
        <w:rPr>
          <w:rFonts w:ascii="Arial" w:hAnsi="Arial"/>
          <w:b/>
        </w:rPr>
      </w:pPr>
      <w:r w:rsidRPr="00885F53">
        <w:rPr>
          <w:rFonts w:ascii="Arial" w:hAnsi="Arial"/>
          <w:b/>
        </w:rPr>
        <w:t>Table 10.</w:t>
      </w:r>
      <w:r>
        <w:rPr>
          <w:rFonts w:ascii="Arial" w:hAnsi="Arial"/>
          <w:b/>
        </w:rPr>
        <w:t>x.x.x</w:t>
      </w:r>
      <w:r w:rsidRPr="00885F53">
        <w:rPr>
          <w:rFonts w:ascii="Arial" w:hAnsi="Arial"/>
          <w:b/>
        </w:rPr>
        <w:t xml:space="preserve">: </w:t>
      </w:r>
      <w:r w:rsidR="00E92934">
        <w:rPr>
          <w:rFonts w:ascii="Arial" w:hAnsi="Arial"/>
          <w:b/>
        </w:rPr>
        <w:t>RSSI</w:t>
      </w:r>
      <w:r w:rsidRPr="00885F53">
        <w:rPr>
          <w:rFonts w:ascii="Arial" w:hAnsi="Arial"/>
          <w:b/>
        </w:rPr>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1007"/>
      </w:tblGrid>
      <w:tr w:rsidR="00CB0F60" w:rsidRPr="00885F53" w14:paraId="1F5A681C" w14:textId="77777777" w:rsidTr="002167E1">
        <w:trPr>
          <w:trHeight w:val="300"/>
          <w:jc w:val="center"/>
        </w:trPr>
        <w:tc>
          <w:tcPr>
            <w:tcW w:w="1640" w:type="dxa"/>
            <w:shd w:val="clear" w:color="auto" w:fill="auto"/>
            <w:noWrap/>
            <w:hideMark/>
          </w:tcPr>
          <w:p w14:paraId="63936693" w14:textId="77777777" w:rsidR="00CB0F60" w:rsidRPr="00885F53" w:rsidRDefault="00CB0F60" w:rsidP="009A2337">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154" w:type="dxa"/>
            <w:shd w:val="clear" w:color="auto" w:fill="auto"/>
            <w:noWrap/>
            <w:hideMark/>
          </w:tcPr>
          <w:p w14:paraId="28D30CEA" w14:textId="2AA13A9B" w:rsidR="00CB0F60" w:rsidRPr="00885F53" w:rsidRDefault="00CB0F60" w:rsidP="009A2337">
            <w:pPr>
              <w:keepNext/>
              <w:keepLines/>
              <w:spacing w:after="0"/>
              <w:jc w:val="center"/>
              <w:rPr>
                <w:rFonts w:ascii="Arial" w:hAnsi="Arial"/>
                <w:b/>
                <w:sz w:val="18"/>
                <w:lang w:eastAsia="ko-KR"/>
              </w:rPr>
            </w:pPr>
            <w:r w:rsidRPr="00885F53">
              <w:rPr>
                <w:rFonts w:ascii="Arial" w:hAnsi="Arial"/>
                <w:b/>
                <w:sz w:val="18"/>
                <w:lang w:eastAsia="ko-KR"/>
              </w:rPr>
              <w:t xml:space="preserve">Measured quantity value (L3 </w:t>
            </w:r>
            <w:r w:rsidR="00E92934">
              <w:rPr>
                <w:rFonts w:ascii="Arial" w:hAnsi="Arial"/>
                <w:b/>
                <w:sz w:val="18"/>
                <w:lang w:eastAsia="ko-KR"/>
              </w:rPr>
              <w:t>RSSI</w:t>
            </w:r>
            <w:r w:rsidRPr="00885F53">
              <w:rPr>
                <w:rFonts w:ascii="Arial" w:hAnsi="Arial"/>
                <w:b/>
                <w:sz w:val="18"/>
                <w:lang w:eastAsia="ko-KR"/>
              </w:rPr>
              <w:t>)</w:t>
            </w:r>
          </w:p>
        </w:tc>
        <w:tc>
          <w:tcPr>
            <w:tcW w:w="2268" w:type="dxa"/>
          </w:tcPr>
          <w:p w14:paraId="43A33BFB" w14:textId="43C59A4B" w:rsidR="00CB0F60" w:rsidRPr="00885F53" w:rsidRDefault="00CB0F60" w:rsidP="009A2337">
            <w:pPr>
              <w:keepNext/>
              <w:keepLines/>
              <w:spacing w:after="0"/>
              <w:jc w:val="center"/>
              <w:rPr>
                <w:rFonts w:ascii="Arial" w:hAnsi="Arial"/>
                <w:b/>
                <w:sz w:val="18"/>
                <w:lang w:eastAsia="ko-KR"/>
              </w:rPr>
            </w:pPr>
            <w:r w:rsidRPr="00885F53">
              <w:rPr>
                <w:rFonts w:ascii="Arial" w:hAnsi="Arial"/>
                <w:b/>
                <w:sz w:val="18"/>
                <w:lang w:eastAsia="ko-KR"/>
              </w:rPr>
              <w:t xml:space="preserve">Measured quantity value (L1 </w:t>
            </w:r>
            <w:r w:rsidR="00E92934">
              <w:rPr>
                <w:rFonts w:ascii="Arial" w:hAnsi="Arial"/>
                <w:b/>
                <w:sz w:val="18"/>
                <w:lang w:eastAsia="ko-KR"/>
              </w:rPr>
              <w:t>RSSI</w:t>
            </w:r>
            <w:r w:rsidRPr="00885F53">
              <w:rPr>
                <w:rFonts w:ascii="Arial" w:hAnsi="Arial"/>
                <w:b/>
                <w:sz w:val="18"/>
                <w:lang w:eastAsia="ko-KR"/>
              </w:rPr>
              <w:t>)</w:t>
            </w:r>
          </w:p>
        </w:tc>
        <w:tc>
          <w:tcPr>
            <w:tcW w:w="1007" w:type="dxa"/>
            <w:shd w:val="clear" w:color="auto" w:fill="auto"/>
            <w:noWrap/>
            <w:hideMark/>
          </w:tcPr>
          <w:p w14:paraId="6840F741" w14:textId="77777777" w:rsidR="00CB0F60" w:rsidRPr="00885F53" w:rsidRDefault="00CB0F60" w:rsidP="009A2337">
            <w:pPr>
              <w:keepNext/>
              <w:keepLines/>
              <w:spacing w:after="0"/>
              <w:jc w:val="center"/>
              <w:rPr>
                <w:rFonts w:ascii="Arial" w:hAnsi="Arial"/>
                <w:b/>
                <w:sz w:val="18"/>
                <w:lang w:eastAsia="ko-KR"/>
              </w:rPr>
            </w:pPr>
            <w:r w:rsidRPr="00885F53">
              <w:rPr>
                <w:rFonts w:ascii="Arial" w:hAnsi="Arial"/>
                <w:b/>
                <w:sz w:val="18"/>
                <w:lang w:eastAsia="ko-KR"/>
              </w:rPr>
              <w:t>Unit</w:t>
            </w:r>
          </w:p>
        </w:tc>
      </w:tr>
      <w:tr w:rsidR="00CB0F60" w:rsidRPr="00885F53" w14:paraId="72D1025B" w14:textId="77777777" w:rsidTr="002167E1">
        <w:trPr>
          <w:trHeight w:val="300"/>
          <w:jc w:val="center"/>
        </w:trPr>
        <w:tc>
          <w:tcPr>
            <w:tcW w:w="1640" w:type="dxa"/>
            <w:shd w:val="clear" w:color="auto" w:fill="auto"/>
            <w:noWrap/>
            <w:hideMark/>
          </w:tcPr>
          <w:p w14:paraId="6A58B86F" w14:textId="67B58D56" w:rsidR="00CB0F60" w:rsidRPr="00885F53" w:rsidRDefault="00C85FBF" w:rsidP="009A2337">
            <w:pPr>
              <w:keepNext/>
              <w:keepLines/>
              <w:spacing w:after="0"/>
              <w:rPr>
                <w:rFonts w:ascii="Arial" w:hAnsi="Arial"/>
                <w:sz w:val="18"/>
                <w:lang w:eastAsia="ko-KR"/>
              </w:rPr>
            </w:pPr>
            <w:r>
              <w:rPr>
                <w:rFonts w:ascii="Arial" w:hAnsi="Arial"/>
                <w:sz w:val="18"/>
                <w:lang w:eastAsia="ko-KR"/>
              </w:rPr>
              <w:t>RSSI_</w:t>
            </w:r>
            <w:r w:rsidR="00CB0F60" w:rsidRPr="00885F53">
              <w:rPr>
                <w:rFonts w:ascii="Arial" w:hAnsi="Arial"/>
                <w:sz w:val="18"/>
                <w:lang w:eastAsia="ko-KR"/>
              </w:rPr>
              <w:t>0</w:t>
            </w:r>
          </w:p>
        </w:tc>
        <w:tc>
          <w:tcPr>
            <w:tcW w:w="2154" w:type="dxa"/>
            <w:shd w:val="clear" w:color="auto" w:fill="auto"/>
            <w:noWrap/>
            <w:hideMark/>
          </w:tcPr>
          <w:p w14:paraId="68A8785A" w14:textId="713B292C" w:rsidR="00CB0F60" w:rsidRPr="00885F53" w:rsidRDefault="007C08BA" w:rsidP="009A2337">
            <w:pPr>
              <w:keepNext/>
              <w:keepLines/>
              <w:spacing w:after="0"/>
              <w:rPr>
                <w:rFonts w:ascii="Arial" w:hAnsi="Arial"/>
                <w:sz w:val="18"/>
                <w:lang w:eastAsia="ko-KR"/>
              </w:rPr>
            </w:pPr>
            <w:r>
              <w:rPr>
                <w:rFonts w:ascii="Arial" w:hAnsi="Arial"/>
                <w:sz w:val="18"/>
                <w:lang w:eastAsia="ko-KR"/>
              </w:rPr>
              <w:t>RSSI</w:t>
            </w:r>
            <w:r w:rsidR="00CB0F60" w:rsidRPr="00885F53">
              <w:rPr>
                <w:rFonts w:ascii="Arial" w:hAnsi="Arial"/>
                <w:sz w:val="18"/>
                <w:lang w:eastAsia="ko-KR"/>
              </w:rPr>
              <w:t>&lt;-156</w:t>
            </w:r>
          </w:p>
        </w:tc>
        <w:tc>
          <w:tcPr>
            <w:tcW w:w="2268" w:type="dxa"/>
          </w:tcPr>
          <w:p w14:paraId="221E0278" w14:textId="77777777" w:rsidR="00CB0F60" w:rsidRPr="00885F53" w:rsidRDefault="00CB0F60" w:rsidP="009A2337">
            <w:pPr>
              <w:keepNext/>
              <w:keepLines/>
              <w:spacing w:after="0"/>
              <w:rPr>
                <w:rFonts w:ascii="Arial" w:hAnsi="Arial"/>
                <w:sz w:val="18"/>
                <w:lang w:eastAsia="ko-KR"/>
              </w:rPr>
            </w:pPr>
            <w:r w:rsidRPr="00885F53">
              <w:rPr>
                <w:rFonts w:ascii="Arial" w:hAnsi="Arial"/>
                <w:sz w:val="18"/>
                <w:lang w:eastAsia="ko-KR"/>
              </w:rPr>
              <w:t>Not valid</w:t>
            </w:r>
          </w:p>
        </w:tc>
        <w:tc>
          <w:tcPr>
            <w:tcW w:w="1007" w:type="dxa"/>
            <w:shd w:val="clear" w:color="auto" w:fill="auto"/>
            <w:noWrap/>
            <w:hideMark/>
          </w:tcPr>
          <w:p w14:paraId="74516D0A" w14:textId="4DFCD3B1" w:rsidR="00CB0F60" w:rsidRPr="00885F53" w:rsidRDefault="00CB0F60" w:rsidP="009A2337">
            <w:pPr>
              <w:keepNext/>
              <w:keepLines/>
              <w:spacing w:after="0"/>
              <w:rPr>
                <w:rFonts w:ascii="Arial" w:hAnsi="Arial"/>
                <w:sz w:val="18"/>
                <w:lang w:eastAsia="ko-KR"/>
              </w:rPr>
            </w:pPr>
            <w:r w:rsidRPr="00885F53">
              <w:rPr>
                <w:rFonts w:ascii="Arial" w:hAnsi="Arial"/>
                <w:sz w:val="18"/>
                <w:lang w:eastAsia="ko-KR"/>
              </w:rPr>
              <w:t>dBm</w:t>
            </w:r>
            <w:r w:rsidR="002167E1">
              <w:rPr>
                <w:rFonts w:ascii="Arial" w:hAnsi="Arial"/>
                <w:sz w:val="18"/>
                <w:lang w:eastAsia="ko-KR"/>
              </w:rPr>
              <w:t>/SCS</w:t>
            </w:r>
          </w:p>
        </w:tc>
      </w:tr>
      <w:tr w:rsidR="002167E1" w:rsidRPr="00885F53" w14:paraId="20B7DAC4" w14:textId="77777777" w:rsidTr="002167E1">
        <w:trPr>
          <w:trHeight w:val="300"/>
          <w:jc w:val="center"/>
        </w:trPr>
        <w:tc>
          <w:tcPr>
            <w:tcW w:w="1640" w:type="dxa"/>
            <w:shd w:val="clear" w:color="auto" w:fill="auto"/>
            <w:noWrap/>
            <w:hideMark/>
          </w:tcPr>
          <w:p w14:paraId="57544249" w14:textId="70AEC331" w:rsidR="002167E1" w:rsidRPr="00885F53" w:rsidRDefault="002167E1" w:rsidP="002167E1">
            <w:pPr>
              <w:keepNext/>
              <w:keepLines/>
              <w:spacing w:after="0"/>
              <w:rPr>
                <w:rFonts w:ascii="Arial" w:hAnsi="Arial"/>
                <w:sz w:val="18"/>
                <w:lang w:eastAsia="ko-KR"/>
              </w:rPr>
            </w:pPr>
            <w:r>
              <w:rPr>
                <w:rFonts w:ascii="Arial" w:hAnsi="Arial"/>
                <w:sz w:val="18"/>
                <w:lang w:eastAsia="ko-KR"/>
              </w:rPr>
              <w:t>RSSI_</w:t>
            </w:r>
            <w:r w:rsidRPr="00885F53">
              <w:rPr>
                <w:rFonts w:ascii="Arial" w:hAnsi="Arial"/>
                <w:sz w:val="18"/>
                <w:lang w:eastAsia="ko-KR"/>
              </w:rPr>
              <w:t>1</w:t>
            </w:r>
          </w:p>
        </w:tc>
        <w:tc>
          <w:tcPr>
            <w:tcW w:w="2154" w:type="dxa"/>
            <w:shd w:val="clear" w:color="auto" w:fill="auto"/>
            <w:noWrap/>
            <w:hideMark/>
          </w:tcPr>
          <w:p w14:paraId="567FD3A5" w14:textId="0294CD8E"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885F53">
              <w:rPr>
                <w:rFonts w:ascii="Arial" w:hAnsi="Arial"/>
                <w:sz w:val="18"/>
                <w:lang w:eastAsia="ko-KR"/>
              </w:rPr>
              <w:t xml:space="preserve"> </w:t>
            </w:r>
            <w:r>
              <w:rPr>
                <w:rFonts w:ascii="Arial" w:hAnsi="Arial"/>
                <w:sz w:val="18"/>
                <w:lang w:eastAsia="ko-KR"/>
              </w:rPr>
              <w:t>RSSI</w:t>
            </w:r>
            <w:r w:rsidRPr="00885F53">
              <w:rPr>
                <w:rFonts w:ascii="Arial" w:hAnsi="Arial"/>
                <w:sz w:val="18"/>
                <w:lang w:eastAsia="ko-KR"/>
              </w:rPr>
              <w:t>&lt;-155</w:t>
            </w:r>
          </w:p>
        </w:tc>
        <w:tc>
          <w:tcPr>
            <w:tcW w:w="2268" w:type="dxa"/>
          </w:tcPr>
          <w:p w14:paraId="00E734B7" w14:textId="77777777"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Not valid</w:t>
            </w:r>
          </w:p>
        </w:tc>
        <w:tc>
          <w:tcPr>
            <w:tcW w:w="1007" w:type="dxa"/>
            <w:shd w:val="clear" w:color="auto" w:fill="auto"/>
            <w:noWrap/>
            <w:hideMark/>
          </w:tcPr>
          <w:p w14:paraId="40DE06CE" w14:textId="4EF019F1"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dBm</w:t>
            </w:r>
            <w:r>
              <w:rPr>
                <w:rFonts w:ascii="Arial" w:hAnsi="Arial"/>
                <w:sz w:val="18"/>
                <w:lang w:eastAsia="ko-KR"/>
              </w:rPr>
              <w:t>/SCS</w:t>
            </w:r>
          </w:p>
        </w:tc>
      </w:tr>
      <w:tr w:rsidR="002167E1" w:rsidRPr="00885F53" w14:paraId="6A36B87F" w14:textId="77777777" w:rsidTr="002167E1">
        <w:trPr>
          <w:trHeight w:val="300"/>
          <w:jc w:val="center"/>
        </w:trPr>
        <w:tc>
          <w:tcPr>
            <w:tcW w:w="1640" w:type="dxa"/>
            <w:shd w:val="clear" w:color="auto" w:fill="auto"/>
            <w:noWrap/>
            <w:hideMark/>
          </w:tcPr>
          <w:p w14:paraId="48504C8C" w14:textId="78978CA9"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w:t>
            </w:r>
          </w:p>
        </w:tc>
        <w:tc>
          <w:tcPr>
            <w:tcW w:w="2154" w:type="dxa"/>
            <w:shd w:val="clear" w:color="auto" w:fill="auto"/>
            <w:noWrap/>
            <w:hideMark/>
          </w:tcPr>
          <w:p w14:paraId="4B956B4E" w14:textId="2730B740"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w:t>
            </w:r>
          </w:p>
        </w:tc>
        <w:tc>
          <w:tcPr>
            <w:tcW w:w="2268" w:type="dxa"/>
          </w:tcPr>
          <w:p w14:paraId="3E425E03" w14:textId="0869ED4C"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w:t>
            </w:r>
          </w:p>
        </w:tc>
        <w:tc>
          <w:tcPr>
            <w:tcW w:w="1007" w:type="dxa"/>
            <w:shd w:val="clear" w:color="auto" w:fill="auto"/>
            <w:noWrap/>
            <w:hideMark/>
          </w:tcPr>
          <w:p w14:paraId="131D684B" w14:textId="6C515EF8"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dBm</w:t>
            </w:r>
            <w:r>
              <w:rPr>
                <w:rFonts w:ascii="Arial" w:hAnsi="Arial"/>
                <w:sz w:val="18"/>
                <w:lang w:eastAsia="ko-KR"/>
              </w:rPr>
              <w:t>/SCS</w:t>
            </w:r>
          </w:p>
        </w:tc>
      </w:tr>
      <w:tr w:rsidR="002167E1" w:rsidRPr="00885F53" w14:paraId="114849F5" w14:textId="77777777" w:rsidTr="002167E1">
        <w:trPr>
          <w:trHeight w:val="300"/>
          <w:jc w:val="center"/>
        </w:trPr>
        <w:tc>
          <w:tcPr>
            <w:tcW w:w="1640" w:type="dxa"/>
            <w:shd w:val="clear" w:color="auto" w:fill="auto"/>
            <w:noWrap/>
            <w:hideMark/>
          </w:tcPr>
          <w:p w14:paraId="4B633250" w14:textId="28DD1B13" w:rsidR="002167E1" w:rsidRPr="00885F53" w:rsidRDefault="002167E1" w:rsidP="002167E1">
            <w:pPr>
              <w:keepNext/>
              <w:keepLines/>
              <w:spacing w:after="0"/>
              <w:rPr>
                <w:rFonts w:ascii="Arial" w:hAnsi="Arial"/>
                <w:sz w:val="18"/>
                <w:lang w:eastAsia="ko-KR"/>
              </w:rPr>
            </w:pPr>
            <w:r>
              <w:rPr>
                <w:rFonts w:ascii="Arial" w:hAnsi="Arial"/>
                <w:sz w:val="18"/>
                <w:lang w:eastAsia="ko-KR"/>
              </w:rPr>
              <w:t>RSSI_</w:t>
            </w:r>
            <w:r w:rsidRPr="00885F53">
              <w:rPr>
                <w:rFonts w:ascii="Arial" w:hAnsi="Arial"/>
                <w:sz w:val="18"/>
                <w:lang w:eastAsia="ko-KR"/>
              </w:rPr>
              <w:t>16</w:t>
            </w:r>
          </w:p>
        </w:tc>
        <w:tc>
          <w:tcPr>
            <w:tcW w:w="2154" w:type="dxa"/>
            <w:shd w:val="clear" w:color="auto" w:fill="auto"/>
            <w:noWrap/>
            <w:hideMark/>
          </w:tcPr>
          <w:p w14:paraId="378E077F" w14:textId="0E0BF049"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885F53">
              <w:rPr>
                <w:rFonts w:ascii="Arial" w:hAnsi="Arial"/>
                <w:sz w:val="18"/>
              </w:rPr>
              <w:t xml:space="preserve"> </w:t>
            </w:r>
            <w:r>
              <w:rPr>
                <w:rFonts w:ascii="Arial" w:hAnsi="Arial"/>
                <w:sz w:val="18"/>
                <w:lang w:eastAsia="ko-KR"/>
              </w:rPr>
              <w:t>RSSI</w:t>
            </w:r>
            <w:r w:rsidRPr="00885F53">
              <w:rPr>
                <w:rFonts w:ascii="Arial" w:hAnsi="Arial"/>
                <w:sz w:val="18"/>
                <w:lang w:eastAsia="ko-KR"/>
              </w:rPr>
              <w:t>&lt;-140</w:t>
            </w:r>
          </w:p>
        </w:tc>
        <w:tc>
          <w:tcPr>
            <w:tcW w:w="2268" w:type="dxa"/>
          </w:tcPr>
          <w:p w14:paraId="5EC26435" w14:textId="14DC5118"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RS</w:t>
            </w:r>
            <w:r>
              <w:rPr>
                <w:rFonts w:ascii="Arial" w:hAnsi="Arial"/>
                <w:sz w:val="18"/>
                <w:lang w:eastAsia="ko-KR"/>
              </w:rPr>
              <w:t>SI</w:t>
            </w:r>
            <w:r w:rsidRPr="00885F53">
              <w:rPr>
                <w:rFonts w:ascii="Arial" w:hAnsi="Arial"/>
                <w:sz w:val="18"/>
                <w:lang w:eastAsia="ko-KR"/>
              </w:rPr>
              <w:t>&lt;-140</w:t>
            </w:r>
          </w:p>
        </w:tc>
        <w:tc>
          <w:tcPr>
            <w:tcW w:w="1007" w:type="dxa"/>
            <w:shd w:val="clear" w:color="auto" w:fill="auto"/>
            <w:noWrap/>
            <w:hideMark/>
          </w:tcPr>
          <w:p w14:paraId="628B339F" w14:textId="3806FF48"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dBm</w:t>
            </w:r>
            <w:r>
              <w:rPr>
                <w:rFonts w:ascii="Arial" w:hAnsi="Arial"/>
                <w:sz w:val="18"/>
                <w:lang w:eastAsia="ko-KR"/>
              </w:rPr>
              <w:t>/SCS</w:t>
            </w:r>
          </w:p>
        </w:tc>
      </w:tr>
      <w:tr w:rsidR="002167E1" w:rsidRPr="00885F53" w14:paraId="585A3BE9" w14:textId="77777777" w:rsidTr="002167E1">
        <w:trPr>
          <w:trHeight w:val="300"/>
          <w:jc w:val="center"/>
        </w:trPr>
        <w:tc>
          <w:tcPr>
            <w:tcW w:w="1640" w:type="dxa"/>
            <w:shd w:val="clear" w:color="auto" w:fill="auto"/>
            <w:noWrap/>
          </w:tcPr>
          <w:p w14:paraId="1D4A04C3" w14:textId="36C781C3" w:rsidR="002167E1" w:rsidRPr="00885F53" w:rsidRDefault="002167E1" w:rsidP="002167E1">
            <w:pPr>
              <w:keepNext/>
              <w:keepLines/>
              <w:spacing w:after="0"/>
              <w:rPr>
                <w:rFonts w:ascii="Arial" w:hAnsi="Arial"/>
                <w:sz w:val="18"/>
                <w:lang w:eastAsia="ko-KR"/>
              </w:rPr>
            </w:pPr>
            <w:r>
              <w:rPr>
                <w:rFonts w:ascii="Arial" w:hAnsi="Arial"/>
                <w:sz w:val="18"/>
                <w:lang w:eastAsia="ko-KR"/>
              </w:rPr>
              <w:t>RSSI_</w:t>
            </w:r>
            <w:r w:rsidRPr="00885F53">
              <w:rPr>
                <w:rFonts w:ascii="Arial" w:hAnsi="Arial"/>
                <w:sz w:val="18"/>
                <w:lang w:eastAsia="ko-KR"/>
              </w:rPr>
              <w:t>17</w:t>
            </w:r>
          </w:p>
        </w:tc>
        <w:tc>
          <w:tcPr>
            <w:tcW w:w="2154" w:type="dxa"/>
            <w:shd w:val="clear" w:color="auto" w:fill="auto"/>
            <w:noWrap/>
          </w:tcPr>
          <w:p w14:paraId="3BA56EA1" w14:textId="5FFA47BC"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885F53">
              <w:rPr>
                <w:rFonts w:ascii="Arial" w:hAnsi="Arial"/>
                <w:sz w:val="18"/>
              </w:rPr>
              <w:t xml:space="preserve"> </w:t>
            </w:r>
            <w:r>
              <w:rPr>
                <w:rFonts w:ascii="Arial" w:hAnsi="Arial"/>
                <w:sz w:val="18"/>
                <w:lang w:eastAsia="ko-KR"/>
              </w:rPr>
              <w:t>RSSI</w:t>
            </w:r>
            <w:r w:rsidRPr="00885F53">
              <w:rPr>
                <w:rFonts w:ascii="Arial" w:hAnsi="Arial"/>
                <w:sz w:val="18"/>
                <w:lang w:eastAsia="ko-KR"/>
              </w:rPr>
              <w:t>&lt;-139</w:t>
            </w:r>
          </w:p>
        </w:tc>
        <w:tc>
          <w:tcPr>
            <w:tcW w:w="2268" w:type="dxa"/>
          </w:tcPr>
          <w:p w14:paraId="5491DC65" w14:textId="722F0FAD"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885F53">
              <w:rPr>
                <w:rFonts w:ascii="Arial" w:hAnsi="Arial"/>
                <w:sz w:val="18"/>
                <w:lang w:eastAsia="ko-KR"/>
              </w:rPr>
              <w:t>RS</w:t>
            </w:r>
            <w:r>
              <w:rPr>
                <w:rFonts w:ascii="Arial" w:hAnsi="Arial"/>
                <w:sz w:val="18"/>
                <w:lang w:eastAsia="ko-KR"/>
              </w:rPr>
              <w:t>SI</w:t>
            </w:r>
            <w:r w:rsidRPr="00885F53">
              <w:rPr>
                <w:rFonts w:ascii="Arial" w:hAnsi="Arial"/>
                <w:sz w:val="18"/>
                <w:lang w:eastAsia="ko-KR"/>
              </w:rPr>
              <w:t>&lt;-139</w:t>
            </w:r>
          </w:p>
        </w:tc>
        <w:tc>
          <w:tcPr>
            <w:tcW w:w="1007" w:type="dxa"/>
            <w:shd w:val="clear" w:color="auto" w:fill="auto"/>
            <w:noWrap/>
          </w:tcPr>
          <w:p w14:paraId="7AC0FA96" w14:textId="5218A7EB"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dBm</w:t>
            </w:r>
            <w:r>
              <w:rPr>
                <w:rFonts w:ascii="Arial" w:hAnsi="Arial"/>
                <w:sz w:val="18"/>
                <w:lang w:eastAsia="ko-KR"/>
              </w:rPr>
              <w:t>/SCS</w:t>
            </w:r>
          </w:p>
        </w:tc>
      </w:tr>
      <w:tr w:rsidR="002167E1" w:rsidRPr="00885F53" w14:paraId="7969FA1E" w14:textId="77777777" w:rsidTr="002167E1">
        <w:trPr>
          <w:trHeight w:val="300"/>
          <w:jc w:val="center"/>
        </w:trPr>
        <w:tc>
          <w:tcPr>
            <w:tcW w:w="1640" w:type="dxa"/>
            <w:shd w:val="clear" w:color="auto" w:fill="auto"/>
            <w:noWrap/>
          </w:tcPr>
          <w:p w14:paraId="18B93762" w14:textId="45418945" w:rsidR="002167E1" w:rsidRPr="00885F53" w:rsidRDefault="002167E1" w:rsidP="002167E1">
            <w:pPr>
              <w:keepNext/>
              <w:keepLines/>
              <w:spacing w:after="0"/>
              <w:rPr>
                <w:rFonts w:ascii="Arial" w:hAnsi="Arial"/>
                <w:sz w:val="18"/>
                <w:lang w:eastAsia="ko-KR"/>
              </w:rPr>
            </w:pPr>
            <w:r>
              <w:rPr>
                <w:rFonts w:ascii="Arial" w:hAnsi="Arial"/>
                <w:sz w:val="18"/>
                <w:lang w:eastAsia="ko-KR"/>
              </w:rPr>
              <w:t>RSSI_</w:t>
            </w:r>
            <w:r w:rsidRPr="00885F53">
              <w:rPr>
                <w:rFonts w:ascii="Arial" w:hAnsi="Arial"/>
                <w:sz w:val="18"/>
                <w:lang w:eastAsia="ko-KR"/>
              </w:rPr>
              <w:t>18</w:t>
            </w:r>
          </w:p>
        </w:tc>
        <w:tc>
          <w:tcPr>
            <w:tcW w:w="2154" w:type="dxa"/>
            <w:shd w:val="clear" w:color="auto" w:fill="auto"/>
            <w:noWrap/>
          </w:tcPr>
          <w:p w14:paraId="148E66FF" w14:textId="2B7675A1"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885F53">
              <w:rPr>
                <w:rFonts w:ascii="Arial" w:hAnsi="Arial"/>
                <w:sz w:val="18"/>
              </w:rPr>
              <w:t xml:space="preserve"> </w:t>
            </w:r>
            <w:r>
              <w:rPr>
                <w:rFonts w:ascii="Arial" w:hAnsi="Arial"/>
                <w:sz w:val="18"/>
                <w:lang w:eastAsia="ko-KR"/>
              </w:rPr>
              <w:t>RSSI</w:t>
            </w:r>
            <w:r w:rsidRPr="00885F53">
              <w:rPr>
                <w:rFonts w:ascii="Arial" w:hAnsi="Arial"/>
                <w:sz w:val="18"/>
                <w:lang w:eastAsia="ko-KR"/>
              </w:rPr>
              <w:t>&lt;-138</w:t>
            </w:r>
          </w:p>
        </w:tc>
        <w:tc>
          <w:tcPr>
            <w:tcW w:w="2268" w:type="dxa"/>
          </w:tcPr>
          <w:p w14:paraId="3612078C" w14:textId="2BCD81E9"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RS</w:t>
            </w:r>
            <w:r>
              <w:rPr>
                <w:rFonts w:ascii="Arial" w:hAnsi="Arial"/>
                <w:sz w:val="18"/>
                <w:lang w:eastAsia="ko-KR"/>
              </w:rPr>
              <w:t>SI</w:t>
            </w:r>
            <w:r w:rsidRPr="00885F53">
              <w:rPr>
                <w:rFonts w:ascii="Arial" w:hAnsi="Arial"/>
                <w:sz w:val="18"/>
                <w:lang w:eastAsia="ko-KR"/>
              </w:rPr>
              <w:t>&lt;-138</w:t>
            </w:r>
          </w:p>
        </w:tc>
        <w:tc>
          <w:tcPr>
            <w:tcW w:w="1007" w:type="dxa"/>
            <w:shd w:val="clear" w:color="auto" w:fill="auto"/>
            <w:noWrap/>
          </w:tcPr>
          <w:p w14:paraId="6CB86790" w14:textId="4FF54A4E"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dBm</w:t>
            </w:r>
            <w:r>
              <w:rPr>
                <w:rFonts w:ascii="Arial" w:hAnsi="Arial"/>
                <w:sz w:val="18"/>
                <w:lang w:eastAsia="ko-KR"/>
              </w:rPr>
              <w:t>/SCS</w:t>
            </w:r>
          </w:p>
        </w:tc>
      </w:tr>
      <w:tr w:rsidR="002167E1" w:rsidRPr="00885F53" w14:paraId="674B3268" w14:textId="77777777" w:rsidTr="002167E1">
        <w:trPr>
          <w:trHeight w:val="300"/>
          <w:jc w:val="center"/>
        </w:trPr>
        <w:tc>
          <w:tcPr>
            <w:tcW w:w="1640" w:type="dxa"/>
            <w:shd w:val="clear" w:color="auto" w:fill="auto"/>
            <w:noWrap/>
          </w:tcPr>
          <w:p w14:paraId="71AD4602" w14:textId="77777777"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w:t>
            </w:r>
          </w:p>
        </w:tc>
        <w:tc>
          <w:tcPr>
            <w:tcW w:w="2154" w:type="dxa"/>
            <w:shd w:val="clear" w:color="auto" w:fill="auto"/>
            <w:noWrap/>
          </w:tcPr>
          <w:p w14:paraId="1F63B756" w14:textId="77777777"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w:t>
            </w:r>
          </w:p>
        </w:tc>
        <w:tc>
          <w:tcPr>
            <w:tcW w:w="2268" w:type="dxa"/>
          </w:tcPr>
          <w:p w14:paraId="4F7D146A" w14:textId="77777777" w:rsidR="002167E1" w:rsidRPr="00885F53" w:rsidRDefault="002167E1" w:rsidP="002167E1">
            <w:pPr>
              <w:keepNext/>
              <w:keepLines/>
              <w:spacing w:after="0"/>
              <w:rPr>
                <w:rFonts w:ascii="Arial" w:hAnsi="Arial"/>
                <w:sz w:val="18"/>
                <w:lang w:eastAsia="ko-KR"/>
              </w:rPr>
            </w:pPr>
          </w:p>
        </w:tc>
        <w:tc>
          <w:tcPr>
            <w:tcW w:w="1007" w:type="dxa"/>
            <w:shd w:val="clear" w:color="auto" w:fill="auto"/>
            <w:noWrap/>
          </w:tcPr>
          <w:p w14:paraId="0C850CDD" w14:textId="77777777"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w:t>
            </w:r>
          </w:p>
        </w:tc>
      </w:tr>
      <w:tr w:rsidR="002167E1" w:rsidRPr="00885F53" w14:paraId="59DEBABB" w14:textId="77777777" w:rsidTr="002167E1">
        <w:trPr>
          <w:trHeight w:val="300"/>
          <w:jc w:val="center"/>
        </w:trPr>
        <w:tc>
          <w:tcPr>
            <w:tcW w:w="1640" w:type="dxa"/>
            <w:shd w:val="clear" w:color="auto" w:fill="auto"/>
            <w:noWrap/>
          </w:tcPr>
          <w:p w14:paraId="4AD99B7E" w14:textId="5C7840E9" w:rsidR="002167E1" w:rsidRPr="00885F53" w:rsidRDefault="002167E1" w:rsidP="002167E1">
            <w:pPr>
              <w:keepNext/>
              <w:keepLines/>
              <w:spacing w:after="0"/>
              <w:rPr>
                <w:rFonts w:ascii="Arial" w:hAnsi="Arial"/>
                <w:sz w:val="18"/>
                <w:lang w:eastAsia="ko-KR"/>
              </w:rPr>
            </w:pPr>
            <w:r>
              <w:rPr>
                <w:rFonts w:ascii="Arial" w:hAnsi="Arial"/>
                <w:sz w:val="18"/>
                <w:lang w:eastAsia="ko-KR"/>
              </w:rPr>
              <w:t>RSSI_</w:t>
            </w:r>
            <w:r w:rsidRPr="00885F53">
              <w:rPr>
                <w:rFonts w:ascii="Arial" w:hAnsi="Arial"/>
                <w:sz w:val="18"/>
                <w:lang w:eastAsia="ko-KR"/>
              </w:rPr>
              <w:t>111</w:t>
            </w:r>
          </w:p>
        </w:tc>
        <w:tc>
          <w:tcPr>
            <w:tcW w:w="2154" w:type="dxa"/>
            <w:shd w:val="clear" w:color="auto" w:fill="auto"/>
            <w:noWrap/>
          </w:tcPr>
          <w:p w14:paraId="192F1734" w14:textId="51667573"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885F53">
              <w:rPr>
                <w:rFonts w:ascii="Arial" w:hAnsi="Arial"/>
                <w:sz w:val="18"/>
              </w:rPr>
              <w:t xml:space="preserve"> </w:t>
            </w:r>
            <w:r>
              <w:rPr>
                <w:rFonts w:ascii="Arial" w:hAnsi="Arial"/>
                <w:sz w:val="18"/>
                <w:lang w:eastAsia="ko-KR"/>
              </w:rPr>
              <w:t>RSSI</w:t>
            </w:r>
            <w:r w:rsidRPr="00885F53">
              <w:rPr>
                <w:rFonts w:ascii="Arial" w:hAnsi="Arial"/>
                <w:sz w:val="18"/>
                <w:lang w:eastAsia="ko-KR"/>
              </w:rPr>
              <w:t>&lt;-45</w:t>
            </w:r>
          </w:p>
        </w:tc>
        <w:tc>
          <w:tcPr>
            <w:tcW w:w="2268" w:type="dxa"/>
          </w:tcPr>
          <w:p w14:paraId="3E99E4FB" w14:textId="12BB6439"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RS</w:t>
            </w:r>
            <w:r>
              <w:rPr>
                <w:rFonts w:ascii="Arial" w:hAnsi="Arial"/>
                <w:sz w:val="18"/>
                <w:lang w:eastAsia="ko-KR"/>
              </w:rPr>
              <w:t>SI</w:t>
            </w:r>
            <w:r w:rsidRPr="00885F53">
              <w:rPr>
                <w:rFonts w:ascii="Arial" w:hAnsi="Arial"/>
                <w:sz w:val="18"/>
                <w:lang w:eastAsia="ko-KR"/>
              </w:rPr>
              <w:t>&lt;-45</w:t>
            </w:r>
          </w:p>
        </w:tc>
        <w:tc>
          <w:tcPr>
            <w:tcW w:w="1007" w:type="dxa"/>
            <w:shd w:val="clear" w:color="auto" w:fill="auto"/>
            <w:noWrap/>
          </w:tcPr>
          <w:p w14:paraId="30F248C7" w14:textId="4006FA44"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dBm</w:t>
            </w:r>
            <w:r>
              <w:rPr>
                <w:rFonts w:ascii="Arial" w:hAnsi="Arial"/>
                <w:sz w:val="18"/>
                <w:lang w:eastAsia="ko-KR"/>
              </w:rPr>
              <w:t>/SCS</w:t>
            </w:r>
          </w:p>
        </w:tc>
      </w:tr>
      <w:tr w:rsidR="002167E1" w:rsidRPr="00885F53" w14:paraId="2620B733" w14:textId="77777777" w:rsidTr="002167E1">
        <w:trPr>
          <w:trHeight w:val="300"/>
          <w:jc w:val="center"/>
        </w:trPr>
        <w:tc>
          <w:tcPr>
            <w:tcW w:w="1640" w:type="dxa"/>
            <w:shd w:val="clear" w:color="auto" w:fill="auto"/>
            <w:noWrap/>
          </w:tcPr>
          <w:p w14:paraId="50AE79DD" w14:textId="35BD0964" w:rsidR="002167E1" w:rsidRPr="00885F53" w:rsidRDefault="002167E1" w:rsidP="002167E1">
            <w:pPr>
              <w:keepNext/>
              <w:keepLines/>
              <w:spacing w:after="0"/>
              <w:rPr>
                <w:rFonts w:ascii="Arial" w:hAnsi="Arial"/>
                <w:sz w:val="18"/>
                <w:lang w:eastAsia="ko-KR"/>
              </w:rPr>
            </w:pPr>
            <w:r>
              <w:rPr>
                <w:rFonts w:ascii="Arial" w:hAnsi="Arial"/>
                <w:sz w:val="18"/>
                <w:lang w:eastAsia="ko-KR"/>
              </w:rPr>
              <w:t>RSSI_</w:t>
            </w:r>
            <w:r w:rsidRPr="00885F53">
              <w:rPr>
                <w:rFonts w:ascii="Arial" w:hAnsi="Arial"/>
                <w:sz w:val="18"/>
                <w:lang w:eastAsia="ko-KR"/>
              </w:rPr>
              <w:t>112</w:t>
            </w:r>
          </w:p>
        </w:tc>
        <w:tc>
          <w:tcPr>
            <w:tcW w:w="2154" w:type="dxa"/>
            <w:shd w:val="clear" w:color="auto" w:fill="auto"/>
            <w:noWrap/>
          </w:tcPr>
          <w:p w14:paraId="5085FCA2" w14:textId="45BAF4CB"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885F53">
              <w:rPr>
                <w:rFonts w:ascii="Arial" w:hAnsi="Arial"/>
                <w:sz w:val="18"/>
              </w:rPr>
              <w:t xml:space="preserve"> </w:t>
            </w:r>
            <w:r>
              <w:rPr>
                <w:rFonts w:ascii="Arial" w:hAnsi="Arial"/>
                <w:sz w:val="18"/>
                <w:lang w:eastAsia="ko-KR"/>
              </w:rPr>
              <w:t>RSSI</w:t>
            </w:r>
            <w:r w:rsidRPr="00885F53">
              <w:rPr>
                <w:rFonts w:ascii="Arial" w:hAnsi="Arial"/>
                <w:sz w:val="18"/>
                <w:lang w:eastAsia="ko-KR"/>
              </w:rPr>
              <w:t>&lt;-44</w:t>
            </w:r>
          </w:p>
        </w:tc>
        <w:tc>
          <w:tcPr>
            <w:tcW w:w="2268" w:type="dxa"/>
          </w:tcPr>
          <w:p w14:paraId="3F39BB87" w14:textId="4F1B6131"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885F53">
              <w:rPr>
                <w:rFonts w:ascii="Arial" w:hAnsi="Arial"/>
                <w:sz w:val="18"/>
              </w:rPr>
              <w:t xml:space="preserve"> RS</w:t>
            </w:r>
            <w:r>
              <w:rPr>
                <w:rFonts w:ascii="Arial" w:hAnsi="Arial"/>
                <w:sz w:val="18"/>
              </w:rPr>
              <w:t>SI</w:t>
            </w:r>
            <w:r w:rsidRPr="00885F53">
              <w:rPr>
                <w:rFonts w:ascii="Arial" w:hAnsi="Arial"/>
                <w:sz w:val="18"/>
                <w:lang w:eastAsia="ko-KR"/>
              </w:rPr>
              <w:t>&lt;-44</w:t>
            </w:r>
          </w:p>
        </w:tc>
        <w:tc>
          <w:tcPr>
            <w:tcW w:w="1007" w:type="dxa"/>
            <w:shd w:val="clear" w:color="auto" w:fill="auto"/>
            <w:noWrap/>
          </w:tcPr>
          <w:p w14:paraId="24DBFA5E" w14:textId="41613D00"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dBm</w:t>
            </w:r>
            <w:r>
              <w:rPr>
                <w:rFonts w:ascii="Arial" w:hAnsi="Arial"/>
                <w:sz w:val="18"/>
                <w:lang w:eastAsia="ko-KR"/>
              </w:rPr>
              <w:t>/SCS</w:t>
            </w:r>
          </w:p>
        </w:tc>
      </w:tr>
      <w:tr w:rsidR="002167E1" w:rsidRPr="00885F53" w14:paraId="1595B5B4" w14:textId="77777777" w:rsidTr="002167E1">
        <w:trPr>
          <w:trHeight w:val="300"/>
          <w:jc w:val="center"/>
        </w:trPr>
        <w:tc>
          <w:tcPr>
            <w:tcW w:w="1640" w:type="dxa"/>
            <w:shd w:val="clear" w:color="auto" w:fill="auto"/>
            <w:noWrap/>
          </w:tcPr>
          <w:p w14:paraId="5020EB34" w14:textId="0BAF2D32" w:rsidR="002167E1" w:rsidRPr="00885F53" w:rsidRDefault="002167E1" w:rsidP="002167E1">
            <w:pPr>
              <w:keepNext/>
              <w:keepLines/>
              <w:spacing w:after="0"/>
              <w:rPr>
                <w:rFonts w:ascii="Arial" w:hAnsi="Arial"/>
                <w:sz w:val="18"/>
                <w:lang w:eastAsia="ko-KR"/>
              </w:rPr>
            </w:pPr>
            <w:r>
              <w:rPr>
                <w:rFonts w:ascii="Arial" w:hAnsi="Arial"/>
                <w:sz w:val="18"/>
                <w:lang w:eastAsia="ko-KR"/>
              </w:rPr>
              <w:t>RSSI_</w:t>
            </w:r>
            <w:r w:rsidRPr="00885F53">
              <w:rPr>
                <w:rFonts w:ascii="Arial" w:hAnsi="Arial"/>
                <w:sz w:val="18"/>
                <w:lang w:eastAsia="ko-KR"/>
              </w:rPr>
              <w:t>113</w:t>
            </w:r>
          </w:p>
        </w:tc>
        <w:tc>
          <w:tcPr>
            <w:tcW w:w="2154" w:type="dxa"/>
            <w:shd w:val="clear" w:color="auto" w:fill="auto"/>
            <w:noWrap/>
          </w:tcPr>
          <w:p w14:paraId="19EC1544" w14:textId="38ADA9AA"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885F53">
              <w:rPr>
                <w:rFonts w:ascii="Arial" w:hAnsi="Arial"/>
                <w:sz w:val="18"/>
              </w:rPr>
              <w:t xml:space="preserve"> </w:t>
            </w:r>
            <w:r>
              <w:rPr>
                <w:rFonts w:ascii="Arial" w:hAnsi="Arial"/>
                <w:sz w:val="18"/>
                <w:lang w:eastAsia="ko-KR"/>
              </w:rPr>
              <w:t>RSSI</w:t>
            </w:r>
            <w:r w:rsidRPr="00885F53">
              <w:rPr>
                <w:rFonts w:ascii="Arial" w:hAnsi="Arial"/>
                <w:sz w:val="18"/>
                <w:lang w:eastAsia="ko-KR"/>
              </w:rPr>
              <w:t>&lt;-43</w:t>
            </w:r>
          </w:p>
        </w:tc>
        <w:tc>
          <w:tcPr>
            <w:tcW w:w="2268" w:type="dxa"/>
          </w:tcPr>
          <w:p w14:paraId="10F89059" w14:textId="0E5D7E51"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885F53">
              <w:rPr>
                <w:rFonts w:ascii="Arial" w:hAnsi="Arial"/>
                <w:sz w:val="18"/>
              </w:rPr>
              <w:t xml:space="preserve"> RS</w:t>
            </w:r>
            <w:r>
              <w:rPr>
                <w:rFonts w:ascii="Arial" w:hAnsi="Arial"/>
                <w:sz w:val="18"/>
              </w:rPr>
              <w:t>SI</w:t>
            </w:r>
          </w:p>
        </w:tc>
        <w:tc>
          <w:tcPr>
            <w:tcW w:w="1007" w:type="dxa"/>
            <w:shd w:val="clear" w:color="auto" w:fill="auto"/>
            <w:noWrap/>
          </w:tcPr>
          <w:p w14:paraId="2AC6541D" w14:textId="44E3668D"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dBm</w:t>
            </w:r>
            <w:r>
              <w:rPr>
                <w:rFonts w:ascii="Arial" w:hAnsi="Arial"/>
                <w:sz w:val="18"/>
                <w:lang w:eastAsia="ko-KR"/>
              </w:rPr>
              <w:t>/SCS</w:t>
            </w:r>
          </w:p>
        </w:tc>
      </w:tr>
      <w:tr w:rsidR="002167E1" w:rsidRPr="00885F53" w14:paraId="148BF1E0" w14:textId="77777777" w:rsidTr="002167E1">
        <w:trPr>
          <w:trHeight w:val="300"/>
          <w:jc w:val="center"/>
        </w:trPr>
        <w:tc>
          <w:tcPr>
            <w:tcW w:w="1640" w:type="dxa"/>
            <w:shd w:val="clear" w:color="auto" w:fill="auto"/>
            <w:noWrap/>
          </w:tcPr>
          <w:p w14:paraId="2B6873B6" w14:textId="066D3145" w:rsidR="002167E1" w:rsidRPr="00885F53" w:rsidRDefault="002167E1" w:rsidP="002167E1">
            <w:pPr>
              <w:keepNext/>
              <w:keepLines/>
              <w:spacing w:after="0"/>
              <w:rPr>
                <w:rFonts w:ascii="Arial" w:hAnsi="Arial"/>
                <w:sz w:val="18"/>
                <w:lang w:eastAsia="ko-KR"/>
              </w:rPr>
            </w:pPr>
            <w:r>
              <w:rPr>
                <w:rFonts w:ascii="Arial" w:hAnsi="Arial"/>
                <w:sz w:val="18"/>
                <w:lang w:eastAsia="ko-KR"/>
              </w:rPr>
              <w:t>RSSI_</w:t>
            </w:r>
            <w:r w:rsidRPr="00885F53">
              <w:rPr>
                <w:rFonts w:ascii="Arial" w:hAnsi="Arial"/>
                <w:sz w:val="18"/>
                <w:lang w:eastAsia="ko-KR"/>
              </w:rPr>
              <w:t>114</w:t>
            </w:r>
          </w:p>
        </w:tc>
        <w:tc>
          <w:tcPr>
            <w:tcW w:w="2154" w:type="dxa"/>
            <w:shd w:val="clear" w:color="auto" w:fill="auto"/>
            <w:noWrap/>
          </w:tcPr>
          <w:p w14:paraId="612BE53B" w14:textId="741C274A"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885F53">
              <w:rPr>
                <w:rFonts w:ascii="Arial" w:hAnsi="Arial"/>
                <w:sz w:val="18"/>
              </w:rPr>
              <w:t xml:space="preserve"> </w:t>
            </w:r>
            <w:r>
              <w:rPr>
                <w:rFonts w:ascii="Arial" w:hAnsi="Arial"/>
                <w:sz w:val="18"/>
                <w:lang w:eastAsia="ko-KR"/>
              </w:rPr>
              <w:t>RSSI</w:t>
            </w:r>
            <w:r w:rsidRPr="00885F53">
              <w:rPr>
                <w:rFonts w:ascii="Arial" w:hAnsi="Arial"/>
                <w:sz w:val="18"/>
                <w:lang w:eastAsia="ko-KR"/>
              </w:rPr>
              <w:t>&lt;-42</w:t>
            </w:r>
          </w:p>
        </w:tc>
        <w:tc>
          <w:tcPr>
            <w:tcW w:w="2268" w:type="dxa"/>
          </w:tcPr>
          <w:p w14:paraId="6C05F9A6" w14:textId="77777777"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Not valid</w:t>
            </w:r>
          </w:p>
        </w:tc>
        <w:tc>
          <w:tcPr>
            <w:tcW w:w="1007" w:type="dxa"/>
            <w:shd w:val="clear" w:color="auto" w:fill="auto"/>
            <w:noWrap/>
          </w:tcPr>
          <w:p w14:paraId="3C4740C1" w14:textId="501D41CC"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dBm</w:t>
            </w:r>
            <w:r>
              <w:rPr>
                <w:rFonts w:ascii="Arial" w:hAnsi="Arial"/>
                <w:sz w:val="18"/>
                <w:lang w:eastAsia="ko-KR"/>
              </w:rPr>
              <w:t>/SCS</w:t>
            </w:r>
          </w:p>
        </w:tc>
      </w:tr>
      <w:tr w:rsidR="002167E1" w:rsidRPr="00885F53" w14:paraId="6C269CF7" w14:textId="77777777" w:rsidTr="002167E1">
        <w:trPr>
          <w:trHeight w:val="300"/>
          <w:jc w:val="center"/>
        </w:trPr>
        <w:tc>
          <w:tcPr>
            <w:tcW w:w="1640" w:type="dxa"/>
            <w:shd w:val="clear" w:color="auto" w:fill="auto"/>
            <w:noWrap/>
          </w:tcPr>
          <w:p w14:paraId="57CAD5F8" w14:textId="6A7B8980"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w:t>
            </w:r>
          </w:p>
        </w:tc>
        <w:tc>
          <w:tcPr>
            <w:tcW w:w="2154" w:type="dxa"/>
            <w:shd w:val="clear" w:color="auto" w:fill="auto"/>
            <w:noWrap/>
          </w:tcPr>
          <w:p w14:paraId="1B7F82C2" w14:textId="4046864B"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w:t>
            </w:r>
          </w:p>
        </w:tc>
        <w:tc>
          <w:tcPr>
            <w:tcW w:w="2268" w:type="dxa"/>
          </w:tcPr>
          <w:p w14:paraId="05C80307" w14:textId="08B2CCBA"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w:t>
            </w:r>
          </w:p>
        </w:tc>
        <w:tc>
          <w:tcPr>
            <w:tcW w:w="1007" w:type="dxa"/>
            <w:shd w:val="clear" w:color="auto" w:fill="auto"/>
            <w:noWrap/>
          </w:tcPr>
          <w:p w14:paraId="6528E002" w14:textId="46DC2E52"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w:t>
            </w:r>
          </w:p>
        </w:tc>
      </w:tr>
      <w:tr w:rsidR="002167E1" w:rsidRPr="00885F53" w14:paraId="4944B008" w14:textId="77777777" w:rsidTr="002167E1">
        <w:trPr>
          <w:trHeight w:val="300"/>
          <w:jc w:val="center"/>
        </w:trPr>
        <w:tc>
          <w:tcPr>
            <w:tcW w:w="1640" w:type="dxa"/>
            <w:shd w:val="clear" w:color="auto" w:fill="auto"/>
            <w:noWrap/>
            <w:hideMark/>
          </w:tcPr>
          <w:p w14:paraId="6616751A" w14:textId="469BD472" w:rsidR="002167E1" w:rsidRPr="00885F53" w:rsidRDefault="002167E1" w:rsidP="002167E1">
            <w:pPr>
              <w:keepNext/>
              <w:keepLines/>
              <w:spacing w:after="0"/>
              <w:rPr>
                <w:rFonts w:ascii="Arial" w:hAnsi="Arial"/>
                <w:sz w:val="18"/>
                <w:lang w:eastAsia="ko-KR"/>
              </w:rPr>
            </w:pPr>
            <w:r>
              <w:rPr>
                <w:rFonts w:ascii="Arial" w:hAnsi="Arial"/>
                <w:sz w:val="18"/>
                <w:lang w:eastAsia="ko-KR"/>
              </w:rPr>
              <w:t>RSSI_</w:t>
            </w:r>
            <w:r w:rsidRPr="00885F53">
              <w:rPr>
                <w:rFonts w:ascii="Arial" w:hAnsi="Arial"/>
                <w:sz w:val="18"/>
                <w:lang w:eastAsia="ko-KR"/>
              </w:rPr>
              <w:t>126</w:t>
            </w:r>
          </w:p>
        </w:tc>
        <w:tc>
          <w:tcPr>
            <w:tcW w:w="2154" w:type="dxa"/>
            <w:shd w:val="clear" w:color="auto" w:fill="auto"/>
            <w:noWrap/>
            <w:hideMark/>
          </w:tcPr>
          <w:p w14:paraId="06975618" w14:textId="3398F09E"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885F53">
              <w:rPr>
                <w:rFonts w:ascii="Arial" w:hAnsi="Arial"/>
                <w:sz w:val="18"/>
              </w:rPr>
              <w:t xml:space="preserve"> </w:t>
            </w:r>
            <w:r>
              <w:rPr>
                <w:rFonts w:ascii="Arial" w:hAnsi="Arial"/>
                <w:sz w:val="18"/>
                <w:lang w:eastAsia="ko-KR"/>
              </w:rPr>
              <w:t>RSSI</w:t>
            </w:r>
          </w:p>
        </w:tc>
        <w:tc>
          <w:tcPr>
            <w:tcW w:w="2268" w:type="dxa"/>
          </w:tcPr>
          <w:p w14:paraId="76CE7C8E" w14:textId="77777777"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Not valid</w:t>
            </w:r>
          </w:p>
        </w:tc>
        <w:tc>
          <w:tcPr>
            <w:tcW w:w="1007" w:type="dxa"/>
            <w:shd w:val="clear" w:color="auto" w:fill="auto"/>
            <w:noWrap/>
            <w:hideMark/>
          </w:tcPr>
          <w:p w14:paraId="6A8D495F" w14:textId="7845A960"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dBm</w:t>
            </w:r>
            <w:r>
              <w:rPr>
                <w:rFonts w:ascii="Arial" w:hAnsi="Arial"/>
                <w:sz w:val="18"/>
                <w:lang w:eastAsia="ko-KR"/>
              </w:rPr>
              <w:t>/SCS</w:t>
            </w:r>
          </w:p>
        </w:tc>
      </w:tr>
      <w:tr w:rsidR="002167E1" w:rsidRPr="00885F53" w14:paraId="01A86B66" w14:textId="77777777" w:rsidTr="002167E1">
        <w:trPr>
          <w:trHeight w:val="300"/>
          <w:jc w:val="center"/>
        </w:trPr>
        <w:tc>
          <w:tcPr>
            <w:tcW w:w="1640" w:type="dxa"/>
            <w:shd w:val="clear" w:color="auto" w:fill="auto"/>
            <w:noWrap/>
            <w:hideMark/>
          </w:tcPr>
          <w:p w14:paraId="6B21F9AC" w14:textId="306A8D10" w:rsidR="002167E1" w:rsidRPr="00885F53" w:rsidRDefault="002167E1" w:rsidP="002167E1">
            <w:pPr>
              <w:keepNext/>
              <w:keepLines/>
              <w:spacing w:after="0"/>
              <w:rPr>
                <w:rFonts w:ascii="Arial" w:hAnsi="Arial"/>
                <w:sz w:val="18"/>
                <w:lang w:eastAsia="ko-KR"/>
              </w:rPr>
            </w:pPr>
            <w:r>
              <w:rPr>
                <w:rFonts w:ascii="Arial" w:hAnsi="Arial"/>
                <w:sz w:val="18"/>
                <w:lang w:eastAsia="ko-KR"/>
              </w:rPr>
              <w:t>RSSI_</w:t>
            </w:r>
            <w:r w:rsidRPr="00885F53">
              <w:rPr>
                <w:rFonts w:ascii="Arial" w:hAnsi="Arial"/>
                <w:sz w:val="18"/>
                <w:lang w:eastAsia="ko-KR"/>
              </w:rPr>
              <w:t xml:space="preserve">127 </w:t>
            </w:r>
          </w:p>
        </w:tc>
        <w:tc>
          <w:tcPr>
            <w:tcW w:w="2154" w:type="dxa"/>
            <w:shd w:val="clear" w:color="auto" w:fill="auto"/>
            <w:noWrap/>
            <w:hideMark/>
          </w:tcPr>
          <w:p w14:paraId="1174225D" w14:textId="5E981487"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Infinity</w:t>
            </w:r>
            <w:r>
              <w:rPr>
                <w:rFonts w:ascii="Arial" w:hAnsi="Arial"/>
                <w:sz w:val="18"/>
                <w:lang w:eastAsia="ko-KR"/>
              </w:rPr>
              <w:t xml:space="preserve"> (FFS)</w:t>
            </w:r>
          </w:p>
        </w:tc>
        <w:tc>
          <w:tcPr>
            <w:tcW w:w="2268" w:type="dxa"/>
          </w:tcPr>
          <w:p w14:paraId="2F570C66" w14:textId="135C7F9B" w:rsidR="002167E1" w:rsidRPr="00885F53" w:rsidRDefault="002167E1" w:rsidP="002167E1">
            <w:pPr>
              <w:keepNext/>
              <w:keepLines/>
              <w:spacing w:after="0"/>
              <w:rPr>
                <w:rFonts w:ascii="Arial" w:hAnsi="Arial"/>
                <w:sz w:val="18"/>
                <w:lang w:eastAsia="ko-KR"/>
              </w:rPr>
            </w:pPr>
            <w:r w:rsidRPr="00885F53">
              <w:rPr>
                <w:rFonts w:ascii="Arial" w:hAnsi="Arial"/>
                <w:sz w:val="18"/>
                <w:lang w:eastAsia="zh-CN"/>
              </w:rPr>
              <w:t>Infinity</w:t>
            </w:r>
            <w:r>
              <w:rPr>
                <w:rFonts w:ascii="Arial" w:hAnsi="Arial"/>
                <w:sz w:val="18"/>
                <w:lang w:eastAsia="zh-CN"/>
              </w:rPr>
              <w:t xml:space="preserve"> (FFS)</w:t>
            </w:r>
          </w:p>
        </w:tc>
        <w:tc>
          <w:tcPr>
            <w:tcW w:w="1007" w:type="dxa"/>
            <w:shd w:val="clear" w:color="auto" w:fill="auto"/>
            <w:noWrap/>
            <w:hideMark/>
          </w:tcPr>
          <w:p w14:paraId="39836AE3" w14:textId="756D42AD" w:rsidR="002167E1" w:rsidRPr="00885F53" w:rsidRDefault="002167E1" w:rsidP="002167E1">
            <w:pPr>
              <w:keepNext/>
              <w:keepLines/>
              <w:spacing w:after="0"/>
              <w:rPr>
                <w:rFonts w:ascii="Arial" w:hAnsi="Arial"/>
                <w:sz w:val="18"/>
                <w:lang w:eastAsia="ko-KR"/>
              </w:rPr>
            </w:pPr>
            <w:r w:rsidRPr="00885F53">
              <w:rPr>
                <w:rFonts w:ascii="Arial" w:hAnsi="Arial"/>
                <w:sz w:val="18"/>
                <w:lang w:eastAsia="ko-KR"/>
              </w:rPr>
              <w:t>dBm</w:t>
            </w:r>
            <w:r>
              <w:rPr>
                <w:rFonts w:ascii="Arial" w:hAnsi="Arial"/>
                <w:sz w:val="18"/>
                <w:lang w:eastAsia="ko-KR"/>
              </w:rPr>
              <w:t>/SCS</w:t>
            </w:r>
          </w:p>
        </w:tc>
      </w:tr>
    </w:tbl>
    <w:p w14:paraId="2F596317" w14:textId="66583DA8" w:rsidR="00CB0F60" w:rsidRDefault="00CB0F60" w:rsidP="00B71127">
      <w:pPr>
        <w:rPr>
          <w:lang w:val="en-US"/>
        </w:rPr>
      </w:pPr>
    </w:p>
    <w:p w14:paraId="624249F2" w14:textId="6A599686" w:rsidR="002167E1" w:rsidRPr="005A0BB4" w:rsidRDefault="002167E1" w:rsidP="00B71127">
      <w:pPr>
        <w:rPr>
          <w:b/>
          <w:bCs/>
          <w:lang w:val="en-US"/>
        </w:rPr>
      </w:pPr>
      <w:r w:rsidRPr="005A0BB4">
        <w:rPr>
          <w:b/>
          <w:bCs/>
          <w:lang w:val="en-US"/>
        </w:rPr>
        <w:t xml:space="preserve">Observation </w:t>
      </w:r>
      <w:r w:rsidR="00274F35">
        <w:rPr>
          <w:b/>
          <w:bCs/>
          <w:lang w:val="en-US"/>
        </w:rPr>
        <w:t>3</w:t>
      </w:r>
      <w:r w:rsidRPr="005A0BB4">
        <w:rPr>
          <w:b/>
          <w:bCs/>
          <w:lang w:val="en-US"/>
        </w:rPr>
        <w:t>.</w:t>
      </w:r>
      <w:r w:rsidR="005A0BB4" w:rsidRPr="005A0BB4">
        <w:rPr>
          <w:b/>
          <w:bCs/>
          <w:lang w:val="en-US"/>
        </w:rPr>
        <w:t xml:space="preserve"> The advantages of Table 10.x.x.x for RSSI measurement report mapping are:</w:t>
      </w:r>
    </w:p>
    <w:p w14:paraId="7ABB6771" w14:textId="77777777" w:rsidR="005A0BB4" w:rsidRPr="005A0BB4" w:rsidRDefault="005A0BB4" w:rsidP="005A0BB4">
      <w:pPr>
        <w:pStyle w:val="ListParagraph"/>
        <w:numPr>
          <w:ilvl w:val="0"/>
          <w:numId w:val="45"/>
        </w:numPr>
        <w:rPr>
          <w:b/>
          <w:bCs/>
          <w:sz w:val="20"/>
          <w:szCs w:val="20"/>
        </w:rPr>
      </w:pPr>
      <w:r w:rsidRPr="005A0BB4">
        <w:rPr>
          <w:b/>
          <w:bCs/>
          <w:sz w:val="20"/>
          <w:szCs w:val="20"/>
        </w:rPr>
        <w:t xml:space="preserve">The RSSI reporting is normalized to the SCS used for measurement, the least common denominator, allowing flexibility for UE implementation to measure based on any value of </w:t>
      </w:r>
      <w:r w:rsidRPr="005A0BB4">
        <w:rPr>
          <w:b/>
          <w:bCs/>
          <w:i/>
          <w:iCs/>
          <w:sz w:val="20"/>
          <w:szCs w:val="20"/>
        </w:rPr>
        <w:t>N</w:t>
      </w:r>
      <w:r w:rsidRPr="005A0BB4">
        <w:rPr>
          <w:b/>
          <w:bCs/>
          <w:sz w:val="20"/>
          <w:szCs w:val="20"/>
        </w:rPr>
        <w:t xml:space="preserve"> so long as accuracy requirements are met and with consistent interpretation of the value on NW and UE side.</w:t>
      </w:r>
    </w:p>
    <w:p w14:paraId="027C480D" w14:textId="77777777" w:rsidR="005A0BB4" w:rsidRPr="005A0BB4" w:rsidRDefault="005A0BB4" w:rsidP="005A0BB4">
      <w:pPr>
        <w:pStyle w:val="ListParagraph"/>
        <w:numPr>
          <w:ilvl w:val="0"/>
          <w:numId w:val="45"/>
        </w:numPr>
        <w:rPr>
          <w:b/>
          <w:bCs/>
          <w:sz w:val="20"/>
          <w:szCs w:val="20"/>
        </w:rPr>
      </w:pPr>
      <w:r w:rsidRPr="005A0BB4">
        <w:rPr>
          <w:b/>
          <w:bCs/>
          <w:sz w:val="20"/>
          <w:szCs w:val="20"/>
        </w:rPr>
        <w:t>Improved accuracy of L3 filtering is provided in a similar fashion as in RSRP report mapping (note that LTE RSSI report mapping table in TS 36.133 does not differentiate the cases when L3 filtering is enabled or disabled)</w:t>
      </w:r>
    </w:p>
    <w:p w14:paraId="74E4C0B5" w14:textId="77777777" w:rsidR="005A0BB4" w:rsidRPr="005A0BB4" w:rsidRDefault="005A0BB4" w:rsidP="005A0BB4">
      <w:pPr>
        <w:pStyle w:val="ListParagraph"/>
        <w:numPr>
          <w:ilvl w:val="0"/>
          <w:numId w:val="45"/>
        </w:numPr>
        <w:rPr>
          <w:b/>
          <w:bCs/>
          <w:sz w:val="20"/>
          <w:szCs w:val="20"/>
        </w:rPr>
      </w:pPr>
      <w:r w:rsidRPr="005A0BB4">
        <w:rPr>
          <w:b/>
          <w:bCs/>
          <w:sz w:val="20"/>
          <w:szCs w:val="20"/>
        </w:rPr>
        <w:lastRenderedPageBreak/>
        <w:t>The full dynamic range that the 8-bit field (128 possible values) provides are employed (note that LTE RSSI report mapping table in TS 36.133 only uses 77 out of 128 possible values).</w:t>
      </w:r>
    </w:p>
    <w:p w14:paraId="60AFCB5C" w14:textId="06C1E37C" w:rsidR="005A0BB4" w:rsidRDefault="005A0BB4" w:rsidP="00B71127">
      <w:pPr>
        <w:rPr>
          <w:b/>
          <w:bCs/>
          <w:lang w:val="en-US"/>
        </w:rPr>
      </w:pPr>
    </w:p>
    <w:p w14:paraId="5740BCAD" w14:textId="49B36804" w:rsidR="005A0BB4" w:rsidRDefault="005A0BB4" w:rsidP="00B71127">
      <w:pPr>
        <w:rPr>
          <w:b/>
          <w:bCs/>
          <w:lang w:val="en-US"/>
        </w:rPr>
      </w:pPr>
      <w:r>
        <w:rPr>
          <w:b/>
          <w:bCs/>
          <w:lang w:val="en-US"/>
        </w:rPr>
        <w:t xml:space="preserve">Proposal </w:t>
      </w:r>
      <w:r w:rsidR="00BD3768">
        <w:rPr>
          <w:b/>
          <w:bCs/>
          <w:lang w:val="en-US"/>
        </w:rPr>
        <w:t>2. RAN4 to adopt Table 10.x.x.x for RSSI measurement report mapping.</w:t>
      </w:r>
    </w:p>
    <w:p w14:paraId="02AA457D" w14:textId="30B58FEB" w:rsidR="00BD3768" w:rsidRDefault="0053631D" w:rsidP="00B71127">
      <w:pPr>
        <w:rPr>
          <w:lang w:val="en-US"/>
        </w:rPr>
      </w:pPr>
      <w:r>
        <w:rPr>
          <w:lang w:val="en-US"/>
        </w:rPr>
        <w:t xml:space="preserve">The procedure and methodology for CO reporting </w:t>
      </w:r>
      <w:r w:rsidR="009F7B66">
        <w:rPr>
          <w:lang w:val="en-US"/>
        </w:rPr>
        <w:t xml:space="preserve">is the same as </w:t>
      </w:r>
      <w:r w:rsidR="00101EED">
        <w:rPr>
          <w:lang w:val="en-US"/>
        </w:rPr>
        <w:t xml:space="preserve">in LTE and consequently, no </w:t>
      </w:r>
      <w:r w:rsidR="00995D6E">
        <w:rPr>
          <w:lang w:val="en-US"/>
        </w:rPr>
        <w:t xml:space="preserve">CO report mapping table is needed. </w:t>
      </w:r>
    </w:p>
    <w:p w14:paraId="405F0542" w14:textId="76D723C6" w:rsidR="00995D6E" w:rsidRDefault="00995D6E" w:rsidP="00B71127">
      <w:pPr>
        <w:rPr>
          <w:b/>
          <w:bCs/>
          <w:lang w:val="en-US"/>
        </w:rPr>
      </w:pPr>
      <w:r w:rsidRPr="000C25E0">
        <w:rPr>
          <w:b/>
          <w:bCs/>
          <w:lang w:val="en-US"/>
        </w:rPr>
        <w:t xml:space="preserve">Proposal 3. </w:t>
      </w:r>
      <w:r w:rsidR="00B26EE1" w:rsidRPr="000C25E0">
        <w:rPr>
          <w:b/>
          <w:bCs/>
          <w:lang w:val="en-US"/>
        </w:rPr>
        <w:t>RAN4 does not need to define CO measurement report mapping table</w:t>
      </w:r>
      <w:r w:rsidR="000C25E0" w:rsidRPr="000C25E0">
        <w:rPr>
          <w:b/>
          <w:bCs/>
          <w:lang w:val="en-US"/>
        </w:rPr>
        <w:t xml:space="preserve">. </w:t>
      </w:r>
    </w:p>
    <w:p w14:paraId="0D272058" w14:textId="77777777" w:rsidR="004750E5" w:rsidRPr="002B795C" w:rsidRDefault="004750E5" w:rsidP="004750E5">
      <w:pPr>
        <w:pStyle w:val="Heading2"/>
        <w:rPr>
          <w:lang w:val="en-US"/>
        </w:rPr>
      </w:pPr>
      <w:r>
        <w:rPr>
          <w:lang w:val="en-US"/>
        </w:rPr>
        <w:t>Gap-based RSSI measurements</w:t>
      </w:r>
    </w:p>
    <w:p w14:paraId="36845113" w14:textId="3BE48B78" w:rsidR="004750E5" w:rsidRDefault="00151976" w:rsidP="00B71127">
      <w:pPr>
        <w:rPr>
          <w:lang w:val="en-US"/>
        </w:rPr>
      </w:pPr>
      <w:r>
        <w:rPr>
          <w:lang w:val="en-US"/>
        </w:rPr>
        <w:t>An open issue</w:t>
      </w:r>
      <w:r w:rsidR="00873664">
        <w:rPr>
          <w:lang w:val="en-US"/>
        </w:rPr>
        <w:t xml:space="preserve"> is whether any new measurement gap pattern needs to be defined by RAN4 for gap-based RSSI measurements. </w:t>
      </w:r>
      <w:r w:rsidR="007C1D94">
        <w:rPr>
          <w:lang w:val="en-US"/>
        </w:rPr>
        <w:t xml:space="preserve">In LTE LAA, the RMTC </w:t>
      </w:r>
      <w:r w:rsidR="00980035">
        <w:rPr>
          <w:lang w:val="en-US"/>
        </w:rPr>
        <w:t xml:space="preserve">periodicities </w:t>
      </w:r>
      <w:r w:rsidR="00AA1166">
        <w:rPr>
          <w:lang w:val="en-US"/>
        </w:rPr>
        <w:t>are</w:t>
      </w:r>
      <w:r w:rsidR="008505E3">
        <w:rPr>
          <w:lang w:val="en-US"/>
        </w:rPr>
        <w:t xml:space="preserve"> integer multiples of 40 ms</w:t>
      </w:r>
      <w:r w:rsidR="00CA316E">
        <w:rPr>
          <w:lang w:val="en-US"/>
        </w:rPr>
        <w:t xml:space="preserve"> from the set {40, 80, 160, 320, 640} ms</w:t>
      </w:r>
      <w:r w:rsidR="008505E3">
        <w:rPr>
          <w:lang w:val="en-US"/>
        </w:rPr>
        <w:t xml:space="preserve"> and </w:t>
      </w:r>
      <w:r w:rsidR="00DE778A">
        <w:rPr>
          <w:lang w:val="en-US"/>
        </w:rPr>
        <w:t xml:space="preserve">the measurement duration </w:t>
      </w:r>
      <w:r w:rsidR="00AA1166">
        <w:rPr>
          <w:lang w:val="en-US"/>
        </w:rPr>
        <w:t xml:space="preserve">are from the set {1, </w:t>
      </w:r>
      <w:r w:rsidR="00CC219C">
        <w:rPr>
          <w:lang w:val="en-US"/>
        </w:rPr>
        <w:t xml:space="preserve">14, 28, 42, </w:t>
      </w:r>
      <w:r w:rsidR="00FC549E">
        <w:rPr>
          <w:lang w:val="en-US"/>
        </w:rPr>
        <w:t>70}</w:t>
      </w:r>
      <w:r w:rsidR="00361FC9">
        <w:rPr>
          <w:lang w:val="en-US"/>
        </w:rPr>
        <w:t xml:space="preserve"> in units of OFDM symbols</w:t>
      </w:r>
      <w:r w:rsidR="00172C11">
        <w:rPr>
          <w:lang w:val="en-US"/>
        </w:rPr>
        <w:t xml:space="preserve">. </w:t>
      </w:r>
    </w:p>
    <w:p w14:paraId="6FFCF89F" w14:textId="182EEC22" w:rsidR="009628B6" w:rsidRDefault="004F30ED" w:rsidP="00B71127">
      <w:pPr>
        <w:rPr>
          <w:lang w:val="en-US"/>
        </w:rPr>
      </w:pPr>
      <w:r>
        <w:rPr>
          <w:lang w:val="en-US"/>
        </w:rPr>
        <w:t xml:space="preserve">In NR-U, </w:t>
      </w:r>
      <w:r w:rsidR="00A700BD">
        <w:rPr>
          <w:lang w:val="en-US"/>
        </w:rPr>
        <w:t xml:space="preserve">it is preferred not to have to define any new measurement gap patterns just for RSSI measurements which are optional UE capabilities. Furthermore, the current gap patterns provide </w:t>
      </w:r>
      <w:r w:rsidR="00CB03F2">
        <w:rPr>
          <w:lang w:val="en-US"/>
        </w:rPr>
        <w:t>sufficient</w:t>
      </w:r>
      <w:r w:rsidR="00A700BD">
        <w:rPr>
          <w:lang w:val="en-US"/>
        </w:rPr>
        <w:t xml:space="preserve"> flexibility and options</w:t>
      </w:r>
      <w:r w:rsidR="00713EED">
        <w:rPr>
          <w:lang w:val="en-US"/>
        </w:rPr>
        <w:t>, both in terms of period and measurement duration</w:t>
      </w:r>
      <w:r w:rsidR="006B42C6">
        <w:rPr>
          <w:lang w:val="en-US"/>
        </w:rPr>
        <w:t xml:space="preserve">. Since nominal work in RAN1 for NR-U is already completed and RAN2 has only one meeting left for the core part, </w:t>
      </w:r>
      <w:r w:rsidR="00455D9B">
        <w:rPr>
          <w:lang w:val="en-US"/>
        </w:rPr>
        <w:t xml:space="preserve">it is proposed that RAN4 decides on the </w:t>
      </w:r>
      <w:r w:rsidR="009628B6">
        <w:rPr>
          <w:lang w:val="en-US"/>
        </w:rPr>
        <w:t>RMTC periodicities</w:t>
      </w:r>
      <w:r w:rsidR="003036F3">
        <w:rPr>
          <w:lang w:val="en-US"/>
        </w:rPr>
        <w:t xml:space="preserve"> and measurement duration</w:t>
      </w:r>
      <w:r w:rsidR="00665C64">
        <w:rPr>
          <w:lang w:val="en-US"/>
        </w:rPr>
        <w:t xml:space="preserve"> and notifies RAN1/2 of </w:t>
      </w:r>
      <w:r w:rsidR="008410C9">
        <w:rPr>
          <w:lang w:val="en-US"/>
        </w:rPr>
        <w:t xml:space="preserve">these decisions. </w:t>
      </w:r>
    </w:p>
    <w:p w14:paraId="6F7C62B4" w14:textId="77777777" w:rsidR="006A73CF" w:rsidRDefault="003036F3" w:rsidP="00B71127">
      <w:pPr>
        <w:rPr>
          <w:lang w:val="en-US"/>
        </w:rPr>
      </w:pPr>
      <w:r>
        <w:rPr>
          <w:lang w:val="en-US"/>
        </w:rPr>
        <w:t xml:space="preserve"> </w:t>
      </w:r>
      <w:r w:rsidR="003E087F">
        <w:rPr>
          <w:lang w:val="en-US"/>
        </w:rPr>
        <w:t xml:space="preserve">More specifically, RMTC periods </w:t>
      </w:r>
      <w:r w:rsidR="00411760">
        <w:rPr>
          <w:lang w:val="en-US"/>
        </w:rPr>
        <w:t xml:space="preserve">supported in LTE LAA are </w:t>
      </w:r>
      <w:r w:rsidR="00DC6E03">
        <w:rPr>
          <w:lang w:val="en-US"/>
        </w:rPr>
        <w:t xml:space="preserve">sufficient for NR-U. </w:t>
      </w:r>
      <w:r w:rsidR="00D903ED">
        <w:rPr>
          <w:lang w:val="en-US"/>
        </w:rPr>
        <w:t>For</w:t>
      </w:r>
      <w:r w:rsidR="00DC6E03">
        <w:rPr>
          <w:lang w:val="en-US"/>
        </w:rPr>
        <w:t xml:space="preserve"> measurement duration,</w:t>
      </w:r>
      <w:r w:rsidR="00D903ED">
        <w:rPr>
          <w:lang w:val="en-US"/>
        </w:rPr>
        <w:t xml:space="preserve"> to account for both 15 and 30 kHz SCS, it is proposed to </w:t>
      </w:r>
      <w:r w:rsidR="00EB1F7F">
        <w:rPr>
          <w:lang w:val="en-US"/>
        </w:rPr>
        <w:t xml:space="preserve">support the set {1, 14, </w:t>
      </w:r>
      <w:r w:rsidR="0077153F">
        <w:rPr>
          <w:lang w:val="en-US"/>
        </w:rPr>
        <w:t xml:space="preserve">28, 42, 56, </w:t>
      </w:r>
      <w:r w:rsidR="008E426C">
        <w:rPr>
          <w:lang w:val="en-US"/>
        </w:rPr>
        <w:t xml:space="preserve">70, </w:t>
      </w:r>
      <w:r w:rsidR="00C93516">
        <w:rPr>
          <w:lang w:val="en-US"/>
        </w:rPr>
        <w:t xml:space="preserve">84, </w:t>
      </w:r>
      <w:r w:rsidR="008E426C">
        <w:rPr>
          <w:lang w:val="en-US"/>
        </w:rPr>
        <w:t xml:space="preserve">140} in units of OFDM symbols with the limitation </w:t>
      </w:r>
      <w:r w:rsidR="00F67373">
        <w:rPr>
          <w:lang w:val="en-US"/>
        </w:rPr>
        <w:t>of</w:t>
      </w:r>
      <w:r w:rsidR="008E426C">
        <w:rPr>
          <w:lang w:val="en-US"/>
        </w:rPr>
        <w:t xml:space="preserve"> </w:t>
      </w:r>
      <w:r w:rsidR="008F0DFF">
        <w:rPr>
          <w:lang w:val="en-US"/>
        </w:rPr>
        <w:t>max RTMC duration</w:t>
      </w:r>
      <w:r w:rsidR="00F67373">
        <w:rPr>
          <w:lang w:val="en-US"/>
        </w:rPr>
        <w:t xml:space="preserve"> to be capped at </w:t>
      </w:r>
      <w:r w:rsidR="002E32CD">
        <w:rPr>
          <w:lang w:val="en-US"/>
        </w:rPr>
        <w:t xml:space="preserve">5ms (i.e., 84 and </w:t>
      </w:r>
      <w:r w:rsidR="00C93516">
        <w:rPr>
          <w:lang w:val="en-US"/>
        </w:rPr>
        <w:t xml:space="preserve">140 symbols to be </w:t>
      </w:r>
      <w:r w:rsidR="0014418B">
        <w:rPr>
          <w:lang w:val="en-US"/>
        </w:rPr>
        <w:t>valid only for 30 kHz SCS)</w:t>
      </w:r>
      <w:r w:rsidR="008077AA">
        <w:rPr>
          <w:lang w:val="en-US"/>
        </w:rPr>
        <w:t xml:space="preserve">. As such, no new measurement gap pattern will be needed. </w:t>
      </w:r>
    </w:p>
    <w:p w14:paraId="6780C0FB" w14:textId="2F8074F7" w:rsidR="009674C1" w:rsidRPr="008174BB" w:rsidRDefault="006A73CF" w:rsidP="009674C1">
      <w:pPr>
        <w:rPr>
          <w:b/>
          <w:bCs/>
          <w:lang w:val="en-US"/>
        </w:rPr>
      </w:pPr>
      <w:r w:rsidRPr="008174BB">
        <w:rPr>
          <w:b/>
          <w:bCs/>
          <w:lang w:val="en-US"/>
        </w:rPr>
        <w:t xml:space="preserve">Proposal 4. </w:t>
      </w:r>
      <w:r w:rsidR="008155F1" w:rsidRPr="008174BB">
        <w:rPr>
          <w:b/>
          <w:bCs/>
          <w:lang w:val="en-US"/>
        </w:rPr>
        <w:t>RMTC period</w:t>
      </w:r>
      <w:r w:rsidR="00D1130B" w:rsidRPr="008174BB">
        <w:rPr>
          <w:b/>
          <w:bCs/>
          <w:lang w:val="en-US"/>
        </w:rPr>
        <w:t>icity to be from the set of {40, 80,</w:t>
      </w:r>
      <w:r w:rsidR="00FF0B35" w:rsidRPr="008174BB">
        <w:rPr>
          <w:b/>
          <w:bCs/>
          <w:lang w:val="en-US"/>
        </w:rPr>
        <w:t xml:space="preserve"> 160, 320, 640} ms exclusively. RMTC measurement duration to be from the set of </w:t>
      </w:r>
      <w:r w:rsidR="009674C1" w:rsidRPr="008174BB">
        <w:rPr>
          <w:b/>
          <w:bCs/>
          <w:lang w:val="en-US"/>
        </w:rPr>
        <w:t xml:space="preserve">{1, 14, 28, 42, 56, 70, 84, 140} in units of OFDM symbols with the limitation of max RTMC duration to be capped at 5ms (i.e., 84 and 140 symbols to be valid only for 30 kHz SCS). </w:t>
      </w:r>
      <w:r w:rsidR="008174BB" w:rsidRPr="008174BB">
        <w:rPr>
          <w:b/>
          <w:bCs/>
          <w:lang w:val="en-US"/>
        </w:rPr>
        <w:t>N</w:t>
      </w:r>
      <w:r w:rsidR="009674C1" w:rsidRPr="008174BB">
        <w:rPr>
          <w:b/>
          <w:bCs/>
          <w:lang w:val="en-US"/>
        </w:rPr>
        <w:t xml:space="preserve">o new measurement gap pattern </w:t>
      </w:r>
      <w:r w:rsidR="008174BB" w:rsidRPr="008174BB">
        <w:rPr>
          <w:b/>
          <w:bCs/>
          <w:lang w:val="en-US"/>
        </w:rPr>
        <w:t xml:space="preserve">needed for RSSI measurement. </w:t>
      </w:r>
    </w:p>
    <w:p w14:paraId="1C47D557" w14:textId="0DEA4477" w:rsidR="00B71127" w:rsidRDefault="00E73651" w:rsidP="00B71127">
      <w:pPr>
        <w:pStyle w:val="Heading2"/>
        <w:rPr>
          <w:lang w:val="en-US"/>
        </w:rPr>
      </w:pPr>
      <w:r>
        <w:rPr>
          <w:lang w:val="en-US"/>
        </w:rPr>
        <w:t xml:space="preserve"> </w:t>
      </w:r>
      <w:r w:rsidR="00C9157E">
        <w:rPr>
          <w:lang w:val="en-US"/>
        </w:rPr>
        <w:t>RSSI/CO measurement requirements</w:t>
      </w:r>
    </w:p>
    <w:p w14:paraId="3B7D3B17" w14:textId="79087B07" w:rsidR="0013484C" w:rsidRDefault="001327C8" w:rsidP="00800717">
      <w:pPr>
        <w:rPr>
          <w:lang w:val="en-US"/>
        </w:rPr>
      </w:pPr>
      <w:r>
        <w:rPr>
          <w:lang w:val="en-US"/>
        </w:rPr>
        <w:t xml:space="preserve">The </w:t>
      </w:r>
      <w:r w:rsidR="00CE08B8">
        <w:rPr>
          <w:lang w:val="en-US"/>
        </w:rPr>
        <w:t>measurement reporting requirements for LTE LAA are captured in clause</w:t>
      </w:r>
      <w:r w:rsidR="003075A8">
        <w:rPr>
          <w:lang w:val="en-US"/>
        </w:rPr>
        <w:t>s</w:t>
      </w:r>
      <w:r w:rsidR="00CE08B8">
        <w:rPr>
          <w:lang w:val="en-US"/>
        </w:rPr>
        <w:t xml:space="preserve"> 8.11.4 </w:t>
      </w:r>
      <w:r w:rsidR="006A0826">
        <w:rPr>
          <w:lang w:val="en-US"/>
        </w:rPr>
        <w:t xml:space="preserve">and 8.11.5 of TS 36.133 for RSSI and CO, respectively. </w:t>
      </w:r>
      <w:r w:rsidR="00DE07A1">
        <w:rPr>
          <w:lang w:val="en-US"/>
        </w:rPr>
        <w:t xml:space="preserve">Unlike </w:t>
      </w:r>
      <w:r w:rsidR="0020245E">
        <w:rPr>
          <w:lang w:val="en-US"/>
        </w:rPr>
        <w:t xml:space="preserve">LTE LAA, </w:t>
      </w:r>
      <w:r w:rsidR="00D51A3C">
        <w:rPr>
          <w:lang w:val="en-US"/>
        </w:rPr>
        <w:t>wideband operation</w:t>
      </w:r>
      <w:r w:rsidR="0013484C">
        <w:rPr>
          <w:lang w:val="en-US"/>
        </w:rPr>
        <w:t xml:space="preserve"> in NR-U</w:t>
      </w:r>
      <w:r w:rsidR="00D51A3C">
        <w:rPr>
          <w:lang w:val="en-US"/>
        </w:rPr>
        <w:t xml:space="preserve"> may necessitate the need for configuring multiple</w:t>
      </w:r>
      <w:r w:rsidR="0013484C">
        <w:rPr>
          <w:lang w:val="en-US"/>
        </w:rPr>
        <w:t xml:space="preserve"> measurement objects spanning multiple subbands. </w:t>
      </w:r>
      <w:r w:rsidR="00633013">
        <w:rPr>
          <w:lang w:val="en-US"/>
        </w:rPr>
        <w:t xml:space="preserve">Logically, it is expected of UE to measure and report different measurement objects serially. </w:t>
      </w:r>
    </w:p>
    <w:p w14:paraId="5564B5AD" w14:textId="62333ECB" w:rsidR="00633013" w:rsidRPr="00FF518F" w:rsidRDefault="00633013" w:rsidP="00800717">
      <w:pPr>
        <w:rPr>
          <w:b/>
          <w:bCs/>
          <w:lang w:val="en-US"/>
        </w:rPr>
      </w:pPr>
      <w:r w:rsidRPr="00FF518F">
        <w:rPr>
          <w:b/>
          <w:bCs/>
          <w:lang w:val="en-US"/>
        </w:rPr>
        <w:t>O</w:t>
      </w:r>
      <w:r w:rsidR="003A4762" w:rsidRPr="00FF518F">
        <w:rPr>
          <w:b/>
          <w:bCs/>
          <w:lang w:val="en-US"/>
        </w:rPr>
        <w:t xml:space="preserve">bservation </w:t>
      </w:r>
      <w:r w:rsidR="00274F35">
        <w:rPr>
          <w:b/>
          <w:bCs/>
          <w:lang w:val="en-US"/>
        </w:rPr>
        <w:t>4</w:t>
      </w:r>
      <w:r w:rsidR="003A4762" w:rsidRPr="00FF518F">
        <w:rPr>
          <w:b/>
          <w:bCs/>
          <w:lang w:val="en-US"/>
        </w:rPr>
        <w:t xml:space="preserve">. </w:t>
      </w:r>
      <w:r w:rsidR="00FF518F" w:rsidRPr="00FF518F">
        <w:rPr>
          <w:b/>
          <w:bCs/>
          <w:lang w:val="en-US"/>
        </w:rPr>
        <w:t xml:space="preserve">Wideband operation in NR-U may necessitate the need for configuring multiple measurement objects spanning multiple subbands. Logically, it is expected of UE to measure and report different measurement objects serially. </w:t>
      </w:r>
    </w:p>
    <w:p w14:paraId="36E92456" w14:textId="5081F6B6" w:rsidR="00E83611" w:rsidRDefault="00246CAD" w:rsidP="002B795C">
      <w:pPr>
        <w:rPr>
          <w:lang w:val="en-US"/>
        </w:rPr>
      </w:pPr>
      <w:r>
        <w:rPr>
          <w:lang w:val="en-US"/>
        </w:rPr>
        <w:t xml:space="preserve">Similar to LTE LAA, the measurement reporting delay for intra-frequency RSSI/CO </w:t>
      </w:r>
      <w:r w:rsidR="0042170B">
        <w:rPr>
          <w:lang w:val="en-US"/>
        </w:rPr>
        <w:t>depends on reporting interval, RMTC period</w:t>
      </w:r>
      <w:r w:rsidR="00994CDC">
        <w:rPr>
          <w:lang w:val="en-US"/>
        </w:rPr>
        <w:t xml:space="preserve">, and </w:t>
      </w:r>
      <w:r w:rsidR="00990542">
        <w:rPr>
          <w:lang w:val="en-US"/>
        </w:rPr>
        <w:t xml:space="preserve">the DRX cycle (if configured). </w:t>
      </w:r>
      <w:r w:rsidR="00D07DEF">
        <w:rPr>
          <w:lang w:val="en-US"/>
        </w:rPr>
        <w:t xml:space="preserve">However, </w:t>
      </w:r>
      <w:r w:rsidR="006A68C8">
        <w:rPr>
          <w:lang w:val="en-US"/>
        </w:rPr>
        <w:t xml:space="preserve">the reporting delay </w:t>
      </w:r>
      <w:r w:rsidR="00664965">
        <w:rPr>
          <w:lang w:val="en-US"/>
        </w:rPr>
        <w:t xml:space="preserve">needs to be scaled by the number of </w:t>
      </w:r>
      <w:r w:rsidR="00CA137C">
        <w:rPr>
          <w:lang w:val="en-US"/>
        </w:rPr>
        <w:t>configured intra-frequency measurement object</w:t>
      </w:r>
      <w:r w:rsidR="00261EE2">
        <w:rPr>
          <w:lang w:val="en-US"/>
        </w:rPr>
        <w:t>s</w:t>
      </w:r>
      <w:r w:rsidR="00CA137C">
        <w:rPr>
          <w:lang w:val="en-US"/>
        </w:rPr>
        <w:t xml:space="preserve">. </w:t>
      </w:r>
      <w:r w:rsidR="00F00CC9">
        <w:rPr>
          <w:lang w:val="en-US"/>
        </w:rPr>
        <w:t xml:space="preserve">More specifically, the RSSI measurement period </w:t>
      </w:r>
      <w:r w:rsidR="007712BA">
        <w:rPr>
          <w:lang w:val="en-US"/>
        </w:rPr>
        <w:t>c</w:t>
      </w:r>
      <w:r w:rsidR="00E86355">
        <w:rPr>
          <w:lang w:val="en-US"/>
        </w:rPr>
        <w:t>orresponds to N</w:t>
      </w:r>
      <w:r w:rsidR="00126DAC">
        <w:rPr>
          <w:vertAlign w:val="subscript"/>
          <w:lang w:val="en-US"/>
        </w:rPr>
        <w:t>intra-</w:t>
      </w:r>
      <w:r w:rsidR="007E22BA">
        <w:rPr>
          <w:vertAlign w:val="subscript"/>
          <w:lang w:val="en-US"/>
        </w:rPr>
        <w:t>MO</w:t>
      </w:r>
      <w:r w:rsidR="00126DAC">
        <w:rPr>
          <w:lang w:val="en-US"/>
        </w:rPr>
        <w:t>.max(</w:t>
      </w:r>
      <w:r w:rsidR="00126DAC" w:rsidRPr="00126DAC">
        <w:rPr>
          <w:i/>
          <w:iCs/>
          <w:lang w:val="en-US"/>
        </w:rPr>
        <w:t>reportInterval</w:t>
      </w:r>
      <w:r w:rsidR="00126DAC">
        <w:rPr>
          <w:lang w:val="en-US"/>
        </w:rPr>
        <w:t xml:space="preserve">, </w:t>
      </w:r>
      <w:r w:rsidR="00126DAC" w:rsidRPr="00126DAC">
        <w:rPr>
          <w:i/>
          <w:iCs/>
          <w:lang w:val="en-US"/>
        </w:rPr>
        <w:t>rmtc-Period</w:t>
      </w:r>
      <w:r w:rsidR="00126DAC">
        <w:rPr>
          <w:lang w:val="en-US"/>
        </w:rPr>
        <w:t xml:space="preserve">) when DRX is not used </w:t>
      </w:r>
      <w:r w:rsidR="00B01DB9">
        <w:rPr>
          <w:lang w:val="en-US"/>
        </w:rPr>
        <w:t>with N</w:t>
      </w:r>
      <w:r w:rsidR="00B01DB9">
        <w:rPr>
          <w:vertAlign w:val="subscript"/>
          <w:lang w:val="en-US"/>
        </w:rPr>
        <w:t>intra-</w:t>
      </w:r>
      <w:r w:rsidR="007E22BA">
        <w:rPr>
          <w:vertAlign w:val="subscript"/>
          <w:lang w:val="en-US"/>
        </w:rPr>
        <w:t>MO</w:t>
      </w:r>
      <w:r w:rsidR="00B01DB9">
        <w:rPr>
          <w:vertAlign w:val="subscript"/>
          <w:lang w:val="en-US"/>
        </w:rPr>
        <w:t xml:space="preserve"> </w:t>
      </w:r>
      <w:r w:rsidR="00B01DB9">
        <w:rPr>
          <w:lang w:val="en-US"/>
        </w:rPr>
        <w:t xml:space="preserve">, </w:t>
      </w:r>
      <w:r w:rsidR="00B01DB9" w:rsidRPr="00126DAC">
        <w:rPr>
          <w:i/>
          <w:iCs/>
          <w:lang w:val="en-US"/>
        </w:rPr>
        <w:t>reportInterval</w:t>
      </w:r>
      <w:r w:rsidR="00B01DB9">
        <w:rPr>
          <w:lang w:val="en-US"/>
        </w:rPr>
        <w:t xml:space="preserve">, and </w:t>
      </w:r>
      <w:r w:rsidR="00B01DB9" w:rsidRPr="00126DAC">
        <w:rPr>
          <w:i/>
          <w:iCs/>
          <w:lang w:val="en-US"/>
        </w:rPr>
        <w:t>rmtc-Period</w:t>
      </w:r>
      <w:r w:rsidR="00B01DB9">
        <w:rPr>
          <w:i/>
          <w:iCs/>
          <w:lang w:val="en-US"/>
        </w:rPr>
        <w:t xml:space="preserve"> </w:t>
      </w:r>
      <w:r w:rsidR="00B01DB9">
        <w:rPr>
          <w:lang w:val="en-US"/>
        </w:rPr>
        <w:t>defined as the number of</w:t>
      </w:r>
      <w:r w:rsidR="008419DE">
        <w:rPr>
          <w:lang w:val="en-US"/>
        </w:rPr>
        <w:t xml:space="preserve"> intra-frequency measurement </w:t>
      </w:r>
      <w:r w:rsidR="007E22BA">
        <w:rPr>
          <w:lang w:val="en-US"/>
        </w:rPr>
        <w:t>objects</w:t>
      </w:r>
      <w:r w:rsidR="00B876A1">
        <w:rPr>
          <w:lang w:val="en-US"/>
        </w:rPr>
        <w:t xml:space="preserve">, configured reporting interval, and configured RMTC period. </w:t>
      </w:r>
      <w:r w:rsidR="00032046">
        <w:rPr>
          <w:lang w:val="en-US"/>
        </w:rPr>
        <w:t xml:space="preserve">When DRX is used, the measurement period </w:t>
      </w:r>
      <w:r w:rsidR="009E7AA3">
        <w:rPr>
          <w:lang w:val="en-US"/>
        </w:rPr>
        <w:t xml:space="preserve">is </w:t>
      </w:r>
      <w:r w:rsidR="00C54ED5">
        <w:rPr>
          <w:lang w:val="en-US"/>
        </w:rPr>
        <w:t>N</w:t>
      </w:r>
      <w:r w:rsidR="00C54ED5">
        <w:rPr>
          <w:vertAlign w:val="subscript"/>
          <w:lang w:val="en-US"/>
        </w:rPr>
        <w:t>intra-</w:t>
      </w:r>
      <w:r w:rsidR="003216D9">
        <w:rPr>
          <w:vertAlign w:val="subscript"/>
          <w:lang w:val="en-US"/>
        </w:rPr>
        <w:t>MO</w:t>
      </w:r>
      <w:r w:rsidR="00C54ED5">
        <w:rPr>
          <w:lang w:val="en-US"/>
        </w:rPr>
        <w:t>.max(</w:t>
      </w:r>
      <w:r w:rsidR="00C54ED5" w:rsidRPr="00126DAC">
        <w:rPr>
          <w:i/>
          <w:iCs/>
          <w:lang w:val="en-US"/>
        </w:rPr>
        <w:t>reportInterval</w:t>
      </w:r>
      <w:r w:rsidR="00C54ED5">
        <w:rPr>
          <w:lang w:val="en-US"/>
        </w:rPr>
        <w:t xml:space="preserve">, </w:t>
      </w:r>
      <w:r w:rsidR="00C54ED5" w:rsidRPr="00126DAC">
        <w:rPr>
          <w:i/>
          <w:iCs/>
          <w:lang w:val="en-US"/>
        </w:rPr>
        <w:t>rmtc-Period</w:t>
      </w:r>
      <w:r w:rsidR="00C54ED5">
        <w:rPr>
          <w:i/>
          <w:iCs/>
          <w:lang w:val="en-US"/>
        </w:rPr>
        <w:t xml:space="preserve">, </w:t>
      </w:r>
      <w:r w:rsidR="00453881">
        <w:rPr>
          <w:i/>
          <w:iCs/>
          <w:lang w:val="en-US"/>
        </w:rPr>
        <w:t>DRX</w:t>
      </w:r>
      <w:r w:rsidR="00453881" w:rsidRPr="002505B1">
        <w:rPr>
          <w:i/>
          <w:iCs/>
          <w:vertAlign w:val="subscript"/>
          <w:lang w:val="en-US"/>
        </w:rPr>
        <w:t>cycle</w:t>
      </w:r>
      <w:r w:rsidR="002505B1" w:rsidRPr="002505B1">
        <w:rPr>
          <w:i/>
          <w:iCs/>
          <w:vertAlign w:val="subscript"/>
          <w:lang w:val="en-US"/>
        </w:rPr>
        <w:t>-</w:t>
      </w:r>
      <w:r w:rsidR="00453881" w:rsidRPr="002505B1">
        <w:rPr>
          <w:i/>
          <w:iCs/>
          <w:vertAlign w:val="subscript"/>
          <w:lang w:val="en-US"/>
        </w:rPr>
        <w:t>length</w:t>
      </w:r>
      <w:r w:rsidR="00C54ED5">
        <w:rPr>
          <w:lang w:val="en-US"/>
        </w:rPr>
        <w:t>)</w:t>
      </w:r>
      <w:r w:rsidR="00453881">
        <w:rPr>
          <w:lang w:val="en-US"/>
        </w:rPr>
        <w:t>.</w:t>
      </w:r>
    </w:p>
    <w:p w14:paraId="72AAF1D2" w14:textId="0DEC4751" w:rsidR="005A2276" w:rsidRPr="005A2276" w:rsidRDefault="00001F1D" w:rsidP="005A2276">
      <w:pPr>
        <w:rPr>
          <w:b/>
          <w:bCs/>
          <w:lang w:val="en-US"/>
        </w:rPr>
      </w:pPr>
      <w:r w:rsidRPr="005A2276">
        <w:rPr>
          <w:b/>
          <w:bCs/>
          <w:lang w:val="en-US"/>
        </w:rPr>
        <w:t xml:space="preserve">Proposal </w:t>
      </w:r>
      <w:r w:rsidR="004B6B07">
        <w:rPr>
          <w:b/>
          <w:bCs/>
          <w:lang w:val="en-US"/>
        </w:rPr>
        <w:t>5</w:t>
      </w:r>
      <w:r w:rsidRPr="005A2276">
        <w:rPr>
          <w:b/>
          <w:bCs/>
          <w:lang w:val="en-US"/>
        </w:rPr>
        <w:t xml:space="preserve">. </w:t>
      </w:r>
      <w:r w:rsidR="005F0E4B" w:rsidRPr="005A2276">
        <w:rPr>
          <w:b/>
          <w:bCs/>
          <w:lang w:val="en-US"/>
        </w:rPr>
        <w:t xml:space="preserve">Intra-frequency RSSI/CO measurement period corresponds to </w:t>
      </w:r>
      <w:r w:rsidR="005A2276" w:rsidRPr="005A2276">
        <w:rPr>
          <w:b/>
          <w:bCs/>
          <w:lang w:val="en-US"/>
        </w:rPr>
        <w:t>to N</w:t>
      </w:r>
      <w:r w:rsidR="005A2276" w:rsidRPr="005A2276">
        <w:rPr>
          <w:b/>
          <w:bCs/>
          <w:vertAlign w:val="subscript"/>
          <w:lang w:val="en-US"/>
        </w:rPr>
        <w:t>intra-</w:t>
      </w:r>
      <w:r w:rsidR="004B6B07">
        <w:rPr>
          <w:b/>
          <w:bCs/>
          <w:vertAlign w:val="subscript"/>
          <w:lang w:val="en-US"/>
        </w:rPr>
        <w:t>MO</w:t>
      </w:r>
      <w:r w:rsidR="005A2276" w:rsidRPr="005A2276">
        <w:rPr>
          <w:b/>
          <w:bCs/>
          <w:lang w:val="en-US"/>
        </w:rPr>
        <w:t>.max(</w:t>
      </w:r>
      <w:r w:rsidR="005A2276" w:rsidRPr="005A2276">
        <w:rPr>
          <w:b/>
          <w:bCs/>
          <w:i/>
          <w:iCs/>
          <w:lang w:val="en-US"/>
        </w:rPr>
        <w:t>reportInterval</w:t>
      </w:r>
      <w:r w:rsidR="005A2276" w:rsidRPr="005A2276">
        <w:rPr>
          <w:b/>
          <w:bCs/>
          <w:lang w:val="en-US"/>
        </w:rPr>
        <w:t xml:space="preserve">, </w:t>
      </w:r>
      <w:r w:rsidR="005A2276" w:rsidRPr="005A2276">
        <w:rPr>
          <w:b/>
          <w:bCs/>
          <w:i/>
          <w:iCs/>
          <w:lang w:val="en-US"/>
        </w:rPr>
        <w:t>rmtc-Period</w:t>
      </w:r>
      <w:r w:rsidR="005A2276" w:rsidRPr="005A2276">
        <w:rPr>
          <w:b/>
          <w:bCs/>
          <w:lang w:val="en-US"/>
        </w:rPr>
        <w:t>) when DRX is not used with N</w:t>
      </w:r>
      <w:r w:rsidR="005A2276" w:rsidRPr="005A2276">
        <w:rPr>
          <w:b/>
          <w:bCs/>
          <w:vertAlign w:val="subscript"/>
          <w:lang w:val="en-US"/>
        </w:rPr>
        <w:t>intra-</w:t>
      </w:r>
      <w:r w:rsidR="004B6B07">
        <w:rPr>
          <w:b/>
          <w:bCs/>
          <w:vertAlign w:val="subscript"/>
          <w:lang w:val="en-US"/>
        </w:rPr>
        <w:t>MO</w:t>
      </w:r>
      <w:r w:rsidR="005A2276" w:rsidRPr="005A2276">
        <w:rPr>
          <w:b/>
          <w:bCs/>
          <w:vertAlign w:val="subscript"/>
          <w:lang w:val="en-US"/>
        </w:rPr>
        <w:t xml:space="preserve"> </w:t>
      </w:r>
      <w:r w:rsidR="005A2276" w:rsidRPr="005A2276">
        <w:rPr>
          <w:b/>
          <w:bCs/>
          <w:lang w:val="en-US"/>
        </w:rPr>
        <w:t xml:space="preserve">, </w:t>
      </w:r>
      <w:r w:rsidR="005A2276" w:rsidRPr="005A2276">
        <w:rPr>
          <w:b/>
          <w:bCs/>
          <w:i/>
          <w:iCs/>
          <w:lang w:val="en-US"/>
        </w:rPr>
        <w:t>reportInterval</w:t>
      </w:r>
      <w:r w:rsidR="005A2276" w:rsidRPr="005A2276">
        <w:rPr>
          <w:b/>
          <w:bCs/>
          <w:lang w:val="en-US"/>
        </w:rPr>
        <w:t xml:space="preserve">, and </w:t>
      </w:r>
      <w:r w:rsidR="005A2276" w:rsidRPr="005A2276">
        <w:rPr>
          <w:b/>
          <w:bCs/>
          <w:i/>
          <w:iCs/>
          <w:lang w:val="en-US"/>
        </w:rPr>
        <w:t xml:space="preserve">rmtc-Period </w:t>
      </w:r>
      <w:r w:rsidR="005A2276" w:rsidRPr="005A2276">
        <w:rPr>
          <w:b/>
          <w:bCs/>
          <w:lang w:val="en-US"/>
        </w:rPr>
        <w:t xml:space="preserve">defined as the number of intra-frequency measurement </w:t>
      </w:r>
      <w:r w:rsidR="004B6B07">
        <w:rPr>
          <w:b/>
          <w:bCs/>
          <w:lang w:val="en-US"/>
        </w:rPr>
        <w:t>objects</w:t>
      </w:r>
      <w:r w:rsidR="005A2276" w:rsidRPr="005A2276">
        <w:rPr>
          <w:b/>
          <w:bCs/>
          <w:lang w:val="en-US"/>
        </w:rPr>
        <w:t>, configured reporting interval, and configured RMTC period. When DRX is used, the measurement period is N</w:t>
      </w:r>
      <w:r w:rsidR="005A2276" w:rsidRPr="005A2276">
        <w:rPr>
          <w:b/>
          <w:bCs/>
          <w:vertAlign w:val="subscript"/>
          <w:lang w:val="en-US"/>
        </w:rPr>
        <w:t>intra-</w:t>
      </w:r>
      <w:r w:rsidR="00920007">
        <w:rPr>
          <w:b/>
          <w:bCs/>
          <w:vertAlign w:val="subscript"/>
          <w:lang w:val="en-US"/>
        </w:rPr>
        <w:t>MO</w:t>
      </w:r>
      <w:r w:rsidR="005A2276" w:rsidRPr="005A2276">
        <w:rPr>
          <w:b/>
          <w:bCs/>
          <w:lang w:val="en-US"/>
        </w:rPr>
        <w:t>.max(</w:t>
      </w:r>
      <w:r w:rsidR="005A2276" w:rsidRPr="005A2276">
        <w:rPr>
          <w:b/>
          <w:bCs/>
          <w:i/>
          <w:iCs/>
          <w:lang w:val="en-US"/>
        </w:rPr>
        <w:t>reportInterval</w:t>
      </w:r>
      <w:r w:rsidR="005A2276" w:rsidRPr="005A2276">
        <w:rPr>
          <w:b/>
          <w:bCs/>
          <w:lang w:val="en-US"/>
        </w:rPr>
        <w:t xml:space="preserve">, </w:t>
      </w:r>
      <w:r w:rsidR="005A2276" w:rsidRPr="005A2276">
        <w:rPr>
          <w:b/>
          <w:bCs/>
          <w:i/>
          <w:iCs/>
          <w:lang w:val="en-US"/>
        </w:rPr>
        <w:t>rmtc-Period, DRX</w:t>
      </w:r>
      <w:r w:rsidR="005A2276" w:rsidRPr="002505B1">
        <w:rPr>
          <w:b/>
          <w:bCs/>
          <w:i/>
          <w:iCs/>
          <w:vertAlign w:val="subscript"/>
          <w:lang w:val="en-US"/>
        </w:rPr>
        <w:t>cycle length</w:t>
      </w:r>
      <w:r w:rsidR="005A2276" w:rsidRPr="005A2276">
        <w:rPr>
          <w:b/>
          <w:bCs/>
          <w:lang w:val="en-US"/>
        </w:rPr>
        <w:t>).</w:t>
      </w:r>
    </w:p>
    <w:p w14:paraId="385AC725" w14:textId="77F07E7E" w:rsidR="00001F1D" w:rsidRDefault="00DB1475" w:rsidP="002B795C">
      <w:pPr>
        <w:rPr>
          <w:lang w:val="en-US"/>
        </w:rPr>
      </w:pPr>
      <w:r>
        <w:rPr>
          <w:lang w:val="en-US"/>
        </w:rPr>
        <w:t xml:space="preserve">In inter-frequency measurements, </w:t>
      </w:r>
      <w:r w:rsidR="00742EDD">
        <w:rPr>
          <w:lang w:val="en-US"/>
        </w:rPr>
        <w:t xml:space="preserve">measurement </w:t>
      </w:r>
      <w:r w:rsidR="00363CDF">
        <w:rPr>
          <w:lang w:val="en-US"/>
        </w:rPr>
        <w:t>gap</w:t>
      </w:r>
      <w:r w:rsidR="002F0292">
        <w:rPr>
          <w:lang w:val="en-US"/>
        </w:rPr>
        <w:t>s are required</w:t>
      </w:r>
      <w:r w:rsidR="00363CDF">
        <w:rPr>
          <w:lang w:val="en-US"/>
        </w:rPr>
        <w:t xml:space="preserve">. </w:t>
      </w:r>
      <w:r w:rsidR="00024F72">
        <w:rPr>
          <w:lang w:val="en-US"/>
        </w:rPr>
        <w:t xml:space="preserve">As such, the measurement reporting period can be expressed as </w:t>
      </w:r>
      <w:r w:rsidR="008F09FA">
        <w:rPr>
          <w:lang w:val="en-US"/>
        </w:rPr>
        <w:t>N</w:t>
      </w:r>
      <w:r w:rsidR="008F09FA">
        <w:rPr>
          <w:vertAlign w:val="subscript"/>
          <w:lang w:val="en-US"/>
        </w:rPr>
        <w:t>inter-</w:t>
      </w:r>
      <w:r w:rsidR="00B40AA6">
        <w:rPr>
          <w:vertAlign w:val="subscript"/>
          <w:lang w:val="en-US"/>
        </w:rPr>
        <w:t>MO</w:t>
      </w:r>
      <w:r w:rsidR="008F09FA">
        <w:rPr>
          <w:lang w:val="en-US"/>
        </w:rPr>
        <w:t>.max(</w:t>
      </w:r>
      <w:r w:rsidR="008F09FA" w:rsidRPr="00126DAC">
        <w:rPr>
          <w:i/>
          <w:iCs/>
          <w:lang w:val="en-US"/>
        </w:rPr>
        <w:t>reportInterval</w:t>
      </w:r>
      <w:r w:rsidR="008F09FA">
        <w:rPr>
          <w:lang w:val="en-US"/>
        </w:rPr>
        <w:t xml:space="preserve">, </w:t>
      </w:r>
      <w:r w:rsidR="008F09FA" w:rsidRPr="00126DAC">
        <w:rPr>
          <w:i/>
          <w:iCs/>
          <w:lang w:val="en-US"/>
        </w:rPr>
        <w:t>rmtc-Period</w:t>
      </w:r>
      <w:r w:rsidR="008F09FA">
        <w:rPr>
          <w:i/>
          <w:iCs/>
          <w:lang w:val="en-US"/>
        </w:rPr>
        <w:t>, N</w:t>
      </w:r>
      <w:r w:rsidR="008F09FA" w:rsidRPr="000B7B3D">
        <w:rPr>
          <w:i/>
          <w:iCs/>
          <w:vertAlign w:val="subscript"/>
          <w:lang w:val="en-US"/>
        </w:rPr>
        <w:t>freq</w:t>
      </w:r>
      <w:r w:rsidR="000B7B3D">
        <w:rPr>
          <w:lang w:val="en-US"/>
        </w:rPr>
        <w:t>.</w:t>
      </w:r>
      <w:r w:rsidR="000B7B3D" w:rsidRPr="005E777A">
        <w:rPr>
          <w:i/>
          <w:iCs/>
          <w:lang w:val="en-US"/>
        </w:rPr>
        <w:t>MGRP</w:t>
      </w:r>
      <w:r w:rsidR="008F09FA">
        <w:rPr>
          <w:lang w:val="en-US"/>
        </w:rPr>
        <w:t>)</w:t>
      </w:r>
      <w:r w:rsidR="005E777A">
        <w:rPr>
          <w:lang w:val="en-US"/>
        </w:rPr>
        <w:t xml:space="preserve"> </w:t>
      </w:r>
      <w:r w:rsidR="0098208E">
        <w:rPr>
          <w:lang w:val="en-US"/>
        </w:rPr>
        <w:t xml:space="preserve">when DRX is not used </w:t>
      </w:r>
      <w:r w:rsidR="005E777A">
        <w:rPr>
          <w:lang w:val="en-US"/>
        </w:rPr>
        <w:t xml:space="preserve">where </w:t>
      </w:r>
      <w:r w:rsidR="0098208E">
        <w:rPr>
          <w:lang w:val="en-US"/>
        </w:rPr>
        <w:t>N</w:t>
      </w:r>
      <w:r w:rsidR="0098208E">
        <w:rPr>
          <w:vertAlign w:val="subscript"/>
          <w:lang w:val="en-US"/>
        </w:rPr>
        <w:t>inter-</w:t>
      </w:r>
      <w:r w:rsidR="00B40AA6">
        <w:rPr>
          <w:vertAlign w:val="subscript"/>
          <w:lang w:val="en-US"/>
        </w:rPr>
        <w:t>MO</w:t>
      </w:r>
      <w:r w:rsidR="0098208E">
        <w:rPr>
          <w:vertAlign w:val="subscript"/>
          <w:lang w:val="en-US"/>
        </w:rPr>
        <w:t xml:space="preserve"> </w:t>
      </w:r>
      <w:r w:rsidR="00AA778D">
        <w:rPr>
          <w:lang w:val="en-US"/>
        </w:rPr>
        <w:t xml:space="preserve">is the number of inter-frequency measurement </w:t>
      </w:r>
      <w:r w:rsidR="00B40AA6">
        <w:rPr>
          <w:lang w:val="en-US"/>
        </w:rPr>
        <w:t>objects</w:t>
      </w:r>
      <w:r w:rsidR="00AA778D">
        <w:rPr>
          <w:lang w:val="en-US"/>
        </w:rPr>
        <w:t>, and N</w:t>
      </w:r>
      <w:r w:rsidR="00316A49" w:rsidRPr="00A11852">
        <w:rPr>
          <w:vertAlign w:val="subscript"/>
          <w:lang w:val="en-US"/>
        </w:rPr>
        <w:t>freq</w:t>
      </w:r>
      <w:r w:rsidR="00316A49">
        <w:rPr>
          <w:lang w:val="en-US"/>
        </w:rPr>
        <w:t xml:space="preserve"> is defined in clause 9.</w:t>
      </w:r>
      <w:r w:rsidR="004F0B2F">
        <w:rPr>
          <w:lang w:val="en-US"/>
        </w:rPr>
        <w:t>1.3</w:t>
      </w:r>
      <w:r w:rsidR="009E3972">
        <w:rPr>
          <w:lang w:val="en-US"/>
        </w:rPr>
        <w:t xml:space="preserve"> of TS 38.133. When DRX is used, </w:t>
      </w:r>
      <w:r w:rsidR="009F0A2F">
        <w:rPr>
          <w:lang w:val="en-US"/>
        </w:rPr>
        <w:t xml:space="preserve">the measurement reporting period </w:t>
      </w:r>
      <w:r w:rsidR="00745F2F">
        <w:rPr>
          <w:lang w:val="en-US"/>
        </w:rPr>
        <w:t>is N</w:t>
      </w:r>
      <w:r w:rsidR="00745F2F">
        <w:rPr>
          <w:vertAlign w:val="subscript"/>
          <w:lang w:val="en-US"/>
        </w:rPr>
        <w:t>inter-</w:t>
      </w:r>
      <w:r w:rsidR="00B6101F">
        <w:rPr>
          <w:vertAlign w:val="subscript"/>
          <w:lang w:val="en-US"/>
        </w:rPr>
        <w:t>MO</w:t>
      </w:r>
      <w:r w:rsidR="00745F2F">
        <w:rPr>
          <w:lang w:val="en-US"/>
        </w:rPr>
        <w:t>.max(</w:t>
      </w:r>
      <w:r w:rsidR="00745F2F" w:rsidRPr="00126DAC">
        <w:rPr>
          <w:i/>
          <w:iCs/>
          <w:lang w:val="en-US"/>
        </w:rPr>
        <w:t>reportInterval</w:t>
      </w:r>
      <w:r w:rsidR="00745F2F">
        <w:rPr>
          <w:lang w:val="en-US"/>
        </w:rPr>
        <w:t xml:space="preserve">, </w:t>
      </w:r>
      <w:r w:rsidR="00745F2F" w:rsidRPr="00126DAC">
        <w:rPr>
          <w:i/>
          <w:iCs/>
          <w:lang w:val="en-US"/>
        </w:rPr>
        <w:t>rmtc-Period</w:t>
      </w:r>
      <w:r w:rsidR="00745F2F">
        <w:rPr>
          <w:i/>
          <w:iCs/>
          <w:lang w:val="en-US"/>
        </w:rPr>
        <w:t>, N</w:t>
      </w:r>
      <w:r w:rsidR="00745F2F" w:rsidRPr="000B7B3D">
        <w:rPr>
          <w:i/>
          <w:iCs/>
          <w:vertAlign w:val="subscript"/>
          <w:lang w:val="en-US"/>
        </w:rPr>
        <w:t>freq</w:t>
      </w:r>
      <w:r w:rsidR="00745F2F">
        <w:rPr>
          <w:lang w:val="en-US"/>
        </w:rPr>
        <w:t>.</w:t>
      </w:r>
      <w:r w:rsidR="00745F2F" w:rsidRPr="005E777A">
        <w:rPr>
          <w:i/>
          <w:iCs/>
          <w:lang w:val="en-US"/>
        </w:rPr>
        <w:t>MGRP</w:t>
      </w:r>
      <w:r w:rsidR="00745F2F">
        <w:rPr>
          <w:i/>
          <w:iCs/>
          <w:lang w:val="en-US"/>
        </w:rPr>
        <w:t>,</w:t>
      </w:r>
      <w:r w:rsidR="00745F2F" w:rsidRPr="00745F2F">
        <w:rPr>
          <w:i/>
          <w:iCs/>
          <w:lang w:val="en-US"/>
        </w:rPr>
        <w:t xml:space="preserve"> </w:t>
      </w:r>
      <w:r w:rsidR="00745F2F">
        <w:rPr>
          <w:i/>
          <w:iCs/>
          <w:lang w:val="en-US"/>
        </w:rPr>
        <w:t>N</w:t>
      </w:r>
      <w:r w:rsidR="00745F2F" w:rsidRPr="000B7B3D">
        <w:rPr>
          <w:i/>
          <w:iCs/>
          <w:vertAlign w:val="subscript"/>
          <w:lang w:val="en-US"/>
        </w:rPr>
        <w:t>freq</w:t>
      </w:r>
      <w:r w:rsidR="00745F2F">
        <w:rPr>
          <w:lang w:val="en-US"/>
        </w:rPr>
        <w:t>.</w:t>
      </w:r>
      <w:r w:rsidR="00745F2F">
        <w:rPr>
          <w:i/>
          <w:iCs/>
          <w:lang w:val="en-US"/>
        </w:rPr>
        <w:t>DRX</w:t>
      </w:r>
      <w:r w:rsidR="002505B1" w:rsidRPr="002505B1">
        <w:rPr>
          <w:i/>
          <w:iCs/>
          <w:vertAlign w:val="subscript"/>
          <w:lang w:val="en-US"/>
        </w:rPr>
        <w:t>cycle-length</w:t>
      </w:r>
      <w:r w:rsidR="00745F2F">
        <w:rPr>
          <w:lang w:val="en-US"/>
        </w:rPr>
        <w:t>)</w:t>
      </w:r>
      <w:r w:rsidR="00C4194F">
        <w:rPr>
          <w:lang w:val="en-US"/>
        </w:rPr>
        <w:t>.</w:t>
      </w:r>
    </w:p>
    <w:p w14:paraId="09B6116E" w14:textId="6C80CB69" w:rsidR="00E60862" w:rsidRPr="00E60862" w:rsidRDefault="00E60862" w:rsidP="00E60862">
      <w:pPr>
        <w:rPr>
          <w:b/>
          <w:bCs/>
          <w:lang w:val="en-US"/>
        </w:rPr>
      </w:pPr>
      <w:r w:rsidRPr="00E60862">
        <w:rPr>
          <w:b/>
          <w:bCs/>
          <w:lang w:val="en-US"/>
        </w:rPr>
        <w:lastRenderedPageBreak/>
        <w:t xml:space="preserve">Proposal </w:t>
      </w:r>
      <w:r w:rsidR="00E2754B">
        <w:rPr>
          <w:b/>
          <w:bCs/>
          <w:lang w:val="en-US"/>
        </w:rPr>
        <w:t>6</w:t>
      </w:r>
      <w:r w:rsidRPr="00E60862">
        <w:rPr>
          <w:b/>
          <w:bCs/>
          <w:lang w:val="en-US"/>
        </w:rPr>
        <w:t>. Inter-frequency RSSI/CO measurement period corresponds to N</w:t>
      </w:r>
      <w:r w:rsidRPr="00E60862">
        <w:rPr>
          <w:b/>
          <w:bCs/>
          <w:vertAlign w:val="subscript"/>
          <w:lang w:val="en-US"/>
        </w:rPr>
        <w:t>inter-</w:t>
      </w:r>
      <w:r w:rsidR="00B6101F">
        <w:rPr>
          <w:b/>
          <w:bCs/>
          <w:vertAlign w:val="subscript"/>
          <w:lang w:val="en-US"/>
        </w:rPr>
        <w:t>MO</w:t>
      </w:r>
      <w:r w:rsidRPr="00E60862">
        <w:rPr>
          <w:b/>
          <w:bCs/>
          <w:lang w:val="en-US"/>
        </w:rPr>
        <w:t>.max(</w:t>
      </w:r>
      <w:r w:rsidRPr="00E60862">
        <w:rPr>
          <w:b/>
          <w:bCs/>
          <w:i/>
          <w:iCs/>
          <w:lang w:val="en-US"/>
        </w:rPr>
        <w:t>reportInterval</w:t>
      </w:r>
      <w:r w:rsidRPr="00E60862">
        <w:rPr>
          <w:b/>
          <w:bCs/>
          <w:lang w:val="en-US"/>
        </w:rPr>
        <w:t xml:space="preserve">, </w:t>
      </w:r>
      <w:r w:rsidRPr="00E60862">
        <w:rPr>
          <w:b/>
          <w:bCs/>
          <w:i/>
          <w:iCs/>
          <w:lang w:val="en-US"/>
        </w:rPr>
        <w:t>rmtc-Period, N</w:t>
      </w:r>
      <w:r w:rsidRPr="00E60862">
        <w:rPr>
          <w:b/>
          <w:bCs/>
          <w:i/>
          <w:iCs/>
          <w:vertAlign w:val="subscript"/>
          <w:lang w:val="en-US"/>
        </w:rPr>
        <w:t>freq</w:t>
      </w:r>
      <w:r w:rsidRPr="00E60862">
        <w:rPr>
          <w:b/>
          <w:bCs/>
          <w:lang w:val="en-US"/>
        </w:rPr>
        <w:t>.</w:t>
      </w:r>
      <w:r w:rsidRPr="00E60862">
        <w:rPr>
          <w:b/>
          <w:bCs/>
          <w:i/>
          <w:iCs/>
          <w:lang w:val="en-US"/>
        </w:rPr>
        <w:t>MGRP</w:t>
      </w:r>
      <w:r w:rsidRPr="00E60862">
        <w:rPr>
          <w:b/>
          <w:bCs/>
          <w:lang w:val="en-US"/>
        </w:rPr>
        <w:t>) when DRX is not used where N</w:t>
      </w:r>
      <w:r w:rsidRPr="00E60862">
        <w:rPr>
          <w:b/>
          <w:bCs/>
          <w:vertAlign w:val="subscript"/>
          <w:lang w:val="en-US"/>
        </w:rPr>
        <w:t>inter-</w:t>
      </w:r>
      <w:r w:rsidR="00B6101F">
        <w:rPr>
          <w:b/>
          <w:bCs/>
          <w:vertAlign w:val="subscript"/>
          <w:lang w:val="en-US"/>
        </w:rPr>
        <w:t>MO</w:t>
      </w:r>
      <w:r w:rsidRPr="00E60862">
        <w:rPr>
          <w:b/>
          <w:bCs/>
          <w:vertAlign w:val="subscript"/>
          <w:lang w:val="en-US"/>
        </w:rPr>
        <w:t xml:space="preserve"> </w:t>
      </w:r>
      <w:r w:rsidRPr="00E60862">
        <w:rPr>
          <w:b/>
          <w:bCs/>
          <w:lang w:val="en-US"/>
        </w:rPr>
        <w:t xml:space="preserve">is the number of inter-frequency measurement </w:t>
      </w:r>
      <w:r w:rsidR="00B6101F">
        <w:rPr>
          <w:b/>
          <w:bCs/>
          <w:lang w:val="en-US"/>
        </w:rPr>
        <w:t>objects</w:t>
      </w:r>
      <w:r w:rsidRPr="00E60862">
        <w:rPr>
          <w:b/>
          <w:bCs/>
          <w:lang w:val="en-US"/>
        </w:rPr>
        <w:t>, and N</w:t>
      </w:r>
      <w:r w:rsidRPr="00E60862">
        <w:rPr>
          <w:b/>
          <w:bCs/>
          <w:vertAlign w:val="subscript"/>
          <w:lang w:val="en-US"/>
        </w:rPr>
        <w:t>freq</w:t>
      </w:r>
      <w:r w:rsidRPr="00E60862">
        <w:rPr>
          <w:b/>
          <w:bCs/>
          <w:lang w:val="en-US"/>
        </w:rPr>
        <w:t xml:space="preserve"> is defined in clause 9.1.3 of TS 38.133. When DRX is used, the measurement reporting period is N</w:t>
      </w:r>
      <w:r w:rsidRPr="00E60862">
        <w:rPr>
          <w:b/>
          <w:bCs/>
          <w:vertAlign w:val="subscript"/>
          <w:lang w:val="en-US"/>
        </w:rPr>
        <w:t>inter-</w:t>
      </w:r>
      <w:r w:rsidR="00E2754B">
        <w:rPr>
          <w:b/>
          <w:bCs/>
          <w:vertAlign w:val="subscript"/>
          <w:lang w:val="en-US"/>
        </w:rPr>
        <w:t>MO</w:t>
      </w:r>
      <w:r w:rsidRPr="00E60862">
        <w:rPr>
          <w:b/>
          <w:bCs/>
          <w:lang w:val="en-US"/>
        </w:rPr>
        <w:t>.max(</w:t>
      </w:r>
      <w:r w:rsidRPr="00E60862">
        <w:rPr>
          <w:b/>
          <w:bCs/>
          <w:i/>
          <w:iCs/>
          <w:lang w:val="en-US"/>
        </w:rPr>
        <w:t>reportInterval</w:t>
      </w:r>
      <w:r w:rsidRPr="00E60862">
        <w:rPr>
          <w:b/>
          <w:bCs/>
          <w:lang w:val="en-US"/>
        </w:rPr>
        <w:t xml:space="preserve">, </w:t>
      </w:r>
      <w:r w:rsidRPr="00E60862">
        <w:rPr>
          <w:b/>
          <w:bCs/>
          <w:i/>
          <w:iCs/>
          <w:lang w:val="en-US"/>
        </w:rPr>
        <w:t>rmtc-Period, N</w:t>
      </w:r>
      <w:r w:rsidRPr="00E60862">
        <w:rPr>
          <w:b/>
          <w:bCs/>
          <w:i/>
          <w:iCs/>
          <w:vertAlign w:val="subscript"/>
          <w:lang w:val="en-US"/>
        </w:rPr>
        <w:t>freq</w:t>
      </w:r>
      <w:r w:rsidRPr="00E60862">
        <w:rPr>
          <w:b/>
          <w:bCs/>
          <w:lang w:val="en-US"/>
        </w:rPr>
        <w:t>.</w:t>
      </w:r>
      <w:r w:rsidRPr="00E60862">
        <w:rPr>
          <w:b/>
          <w:bCs/>
          <w:i/>
          <w:iCs/>
          <w:lang w:val="en-US"/>
        </w:rPr>
        <w:t>MGRP, N</w:t>
      </w:r>
      <w:r w:rsidRPr="00E60862">
        <w:rPr>
          <w:b/>
          <w:bCs/>
          <w:i/>
          <w:iCs/>
          <w:vertAlign w:val="subscript"/>
          <w:lang w:val="en-US"/>
        </w:rPr>
        <w:t>freq</w:t>
      </w:r>
      <w:r w:rsidRPr="00E60862">
        <w:rPr>
          <w:b/>
          <w:bCs/>
          <w:lang w:val="en-US"/>
        </w:rPr>
        <w:t>.</w:t>
      </w:r>
      <w:r w:rsidRPr="00E60862">
        <w:rPr>
          <w:b/>
          <w:bCs/>
          <w:i/>
          <w:iCs/>
          <w:lang w:val="en-US"/>
        </w:rPr>
        <w:t>DRX</w:t>
      </w:r>
      <w:r w:rsidRPr="00E60862">
        <w:rPr>
          <w:b/>
          <w:bCs/>
          <w:i/>
          <w:iCs/>
          <w:vertAlign w:val="subscript"/>
          <w:lang w:val="en-US"/>
        </w:rPr>
        <w:t>cycle-length</w:t>
      </w:r>
      <w:r w:rsidRPr="00E60862">
        <w:rPr>
          <w:b/>
          <w:bCs/>
          <w:lang w:val="en-US"/>
        </w:rPr>
        <w:t>).</w:t>
      </w:r>
    </w:p>
    <w:p w14:paraId="674404C9" w14:textId="24FE066B" w:rsidR="00E60862" w:rsidRPr="0098208E" w:rsidRDefault="00E150C1" w:rsidP="00E150C1">
      <w:pPr>
        <w:pStyle w:val="Heading2"/>
        <w:rPr>
          <w:lang w:val="en-US"/>
        </w:rPr>
      </w:pPr>
      <w:r>
        <w:rPr>
          <w:lang w:val="en-US"/>
        </w:rPr>
        <w:t xml:space="preserve"> Interruptions during </w:t>
      </w:r>
      <w:r w:rsidR="009147D3">
        <w:rPr>
          <w:lang w:val="en-US"/>
        </w:rPr>
        <w:t>RSSI/CO measurements</w:t>
      </w:r>
    </w:p>
    <w:p w14:paraId="61769A26" w14:textId="2EDDE04A" w:rsidR="00F50897" w:rsidRDefault="009147D3" w:rsidP="002B795C">
      <w:pPr>
        <w:rPr>
          <w:lang w:val="en-US"/>
        </w:rPr>
      </w:pPr>
      <w:r>
        <w:rPr>
          <w:lang w:val="en-US"/>
        </w:rPr>
        <w:t xml:space="preserve">Similar to LTE LAA, RAN4 should define </w:t>
      </w:r>
      <w:r w:rsidR="00FA5730">
        <w:rPr>
          <w:lang w:val="en-US"/>
        </w:rPr>
        <w:t xml:space="preserve">interruption requirements </w:t>
      </w:r>
      <w:r w:rsidR="00E2649E">
        <w:rPr>
          <w:lang w:val="en-US"/>
        </w:rPr>
        <w:t>on SCells that are deactivated when RMTC or measurement c</w:t>
      </w:r>
      <w:r w:rsidR="008E5299">
        <w:rPr>
          <w:lang w:val="en-US"/>
        </w:rPr>
        <w:t xml:space="preserve">ycles are long. </w:t>
      </w:r>
      <w:r w:rsidR="004B46CD">
        <w:rPr>
          <w:lang w:val="en-US"/>
        </w:rPr>
        <w:t xml:space="preserve">LTE LAA requirements in clauses </w:t>
      </w:r>
      <w:r w:rsidR="00EB2BB5">
        <w:rPr>
          <w:lang w:val="en-US"/>
        </w:rPr>
        <w:t>7.8.2.11 and 7.8.2.12 of TS 36.133 can be used as a starting point.</w:t>
      </w:r>
    </w:p>
    <w:p w14:paraId="10F24B2E" w14:textId="623BA787" w:rsidR="00EB2BB5" w:rsidRDefault="00EB2BB5" w:rsidP="002B795C">
      <w:pPr>
        <w:rPr>
          <w:b/>
          <w:bCs/>
          <w:lang w:val="en-US"/>
        </w:rPr>
      </w:pPr>
      <w:r w:rsidRPr="00EB2BB5">
        <w:rPr>
          <w:b/>
          <w:bCs/>
          <w:lang w:val="en-US"/>
        </w:rPr>
        <w:t xml:space="preserve">Proposal </w:t>
      </w:r>
      <w:r w:rsidR="00E2754B">
        <w:rPr>
          <w:b/>
          <w:bCs/>
          <w:lang w:val="en-US"/>
        </w:rPr>
        <w:t>7</w:t>
      </w:r>
      <w:r w:rsidRPr="00EB2BB5">
        <w:rPr>
          <w:b/>
          <w:bCs/>
          <w:lang w:val="en-US"/>
        </w:rPr>
        <w:t>. RAN4 to define interruption requirements on SCells that are deactivated when RMTC or measurement cycles are long. LTE LAA requirements in clauses 7.8.2.11 and 7.8.2.12 of TS 36.133 can be used as a starting point.</w:t>
      </w:r>
    </w:p>
    <w:p w14:paraId="2596DFF4" w14:textId="0B595E7C" w:rsidR="00967EDB" w:rsidRDefault="00D41556" w:rsidP="00D41556">
      <w:pPr>
        <w:pStyle w:val="Heading2"/>
        <w:rPr>
          <w:lang w:val="en-US"/>
        </w:rPr>
      </w:pPr>
      <w:r>
        <w:rPr>
          <w:lang w:val="en-US"/>
        </w:rPr>
        <w:t xml:space="preserve"> Scheduling availability during RSSI/CO measurements</w:t>
      </w:r>
    </w:p>
    <w:p w14:paraId="75DFCB2D" w14:textId="07B75768" w:rsidR="001F2E2C" w:rsidRDefault="00651C70" w:rsidP="00EA66E1">
      <w:pPr>
        <w:rPr>
          <w:lang w:val="en-US"/>
        </w:rPr>
      </w:pPr>
      <w:r>
        <w:rPr>
          <w:lang w:val="en-US"/>
        </w:rPr>
        <w:t>When UE performs intra-frequency measurements in a TDD band</w:t>
      </w:r>
      <w:r w:rsidR="00C462BD">
        <w:rPr>
          <w:lang w:val="en-US"/>
        </w:rPr>
        <w:t xml:space="preserve">, R15 has defined scheduling restrictions on UL transmission </w:t>
      </w:r>
      <w:r w:rsidR="00BB1FDD">
        <w:rPr>
          <w:lang w:val="en-US"/>
        </w:rPr>
        <w:t xml:space="preserve">due to SS-RSRP, SS-SINR, and SS-RSRQ measurements. These are </w:t>
      </w:r>
      <w:r w:rsidR="00B27921">
        <w:rPr>
          <w:lang w:val="en-US"/>
        </w:rPr>
        <w:t>captured in clause 9.2.5.3</w:t>
      </w:r>
      <w:r w:rsidR="003C3EBC">
        <w:rPr>
          <w:lang w:val="en-US"/>
        </w:rPr>
        <w:t xml:space="preserve">.1 of TS 38.133. </w:t>
      </w:r>
      <w:r w:rsidR="00F745FB">
        <w:rPr>
          <w:lang w:val="en-US"/>
        </w:rPr>
        <w:t xml:space="preserve">For RSSI/CO measurements </w:t>
      </w:r>
      <w:r w:rsidR="004D4009">
        <w:rPr>
          <w:lang w:val="en-US"/>
        </w:rPr>
        <w:t xml:space="preserve">in NR-U, similar </w:t>
      </w:r>
      <w:r w:rsidR="00CC1680">
        <w:rPr>
          <w:lang w:val="en-US"/>
        </w:rPr>
        <w:t>restrictions on scheduling availability should apply.</w:t>
      </w:r>
    </w:p>
    <w:p w14:paraId="0A7333DD" w14:textId="1D80DACA" w:rsidR="006265AF" w:rsidRDefault="006265AF" w:rsidP="006265AF">
      <w:pPr>
        <w:autoSpaceDE w:val="0"/>
        <w:autoSpaceDN w:val="0"/>
        <w:adjustRightInd w:val="0"/>
        <w:spacing w:after="0"/>
        <w:rPr>
          <w:color w:val="000000"/>
          <w:lang w:val="en-US" w:eastAsia="ko-KR"/>
        </w:rPr>
      </w:pPr>
      <w:r w:rsidRPr="006265AF">
        <w:rPr>
          <w:color w:val="000000"/>
          <w:lang w:val="en-US" w:eastAsia="ko-KR"/>
        </w:rPr>
        <w:t xml:space="preserve">When the UE performs intra-frequency </w:t>
      </w:r>
      <w:r>
        <w:rPr>
          <w:color w:val="000000"/>
          <w:lang w:val="en-US" w:eastAsia="ko-KR"/>
        </w:rPr>
        <w:t xml:space="preserve">RSSI/CO </w:t>
      </w:r>
      <w:r w:rsidRPr="006265AF">
        <w:rPr>
          <w:color w:val="000000"/>
          <w:lang w:val="en-US" w:eastAsia="ko-KR"/>
        </w:rPr>
        <w:t xml:space="preserve">measurements in </w:t>
      </w:r>
      <w:r>
        <w:rPr>
          <w:color w:val="000000"/>
          <w:lang w:val="en-US" w:eastAsia="ko-KR"/>
        </w:rPr>
        <w:t>unlicensed spectrum</w:t>
      </w:r>
      <w:r w:rsidRPr="006265AF">
        <w:rPr>
          <w:color w:val="000000"/>
          <w:lang w:val="en-US" w:eastAsia="ko-KR"/>
        </w:rPr>
        <w:t xml:space="preserve">, the following restrictions apply due to </w:t>
      </w:r>
      <w:r w:rsidR="004C34E0">
        <w:rPr>
          <w:color w:val="000000"/>
          <w:lang w:val="en-US" w:eastAsia="ko-KR"/>
        </w:rPr>
        <w:t>RSSI/CO measurements</w:t>
      </w:r>
    </w:p>
    <w:p w14:paraId="13B2FC40" w14:textId="77777777" w:rsidR="006265AF" w:rsidRDefault="006265AF" w:rsidP="006265AF">
      <w:pPr>
        <w:autoSpaceDE w:val="0"/>
        <w:autoSpaceDN w:val="0"/>
        <w:adjustRightInd w:val="0"/>
        <w:spacing w:after="0"/>
        <w:rPr>
          <w:color w:val="000000"/>
          <w:lang w:val="en-US" w:eastAsia="ko-KR"/>
        </w:rPr>
      </w:pPr>
    </w:p>
    <w:p w14:paraId="4DE750F8" w14:textId="4EA1FDFD" w:rsidR="006265AF" w:rsidRDefault="006265AF" w:rsidP="006265AF">
      <w:pPr>
        <w:pStyle w:val="ListParagraph"/>
        <w:numPr>
          <w:ilvl w:val="0"/>
          <w:numId w:val="46"/>
        </w:numPr>
        <w:autoSpaceDE w:val="0"/>
        <w:autoSpaceDN w:val="0"/>
        <w:adjustRightInd w:val="0"/>
        <w:rPr>
          <w:color w:val="000000"/>
          <w:sz w:val="20"/>
          <w:szCs w:val="20"/>
          <w:lang w:eastAsia="ko-KR"/>
        </w:rPr>
      </w:pPr>
      <w:r w:rsidRPr="006265AF">
        <w:rPr>
          <w:color w:val="000000"/>
          <w:sz w:val="20"/>
          <w:szCs w:val="20"/>
          <w:lang w:eastAsia="ko-KR"/>
        </w:rPr>
        <w:t xml:space="preserve">The UE is not expected to transmit PUCCH/PUSCH/SRS on RSSI measurement symbols, and on 1 data symbol before each consecutive RSSI symbols and 1 data symbol after each consecutive RSSI symbols within </w:t>
      </w:r>
      <w:r w:rsidR="00576DAE">
        <w:rPr>
          <w:color w:val="000000"/>
          <w:sz w:val="20"/>
          <w:szCs w:val="20"/>
          <w:lang w:eastAsia="ko-KR"/>
        </w:rPr>
        <w:t>R</w:t>
      </w:r>
      <w:r w:rsidRPr="006265AF">
        <w:rPr>
          <w:color w:val="000000"/>
          <w:sz w:val="20"/>
          <w:szCs w:val="20"/>
          <w:lang w:eastAsia="ko-KR"/>
        </w:rPr>
        <w:t xml:space="preserve">MTC window duration. </w:t>
      </w:r>
    </w:p>
    <w:p w14:paraId="3799AD33" w14:textId="77777777" w:rsidR="00576DAE" w:rsidRPr="006265AF" w:rsidRDefault="00576DAE" w:rsidP="00576DAE">
      <w:pPr>
        <w:pStyle w:val="ListParagraph"/>
        <w:autoSpaceDE w:val="0"/>
        <w:autoSpaceDN w:val="0"/>
        <w:adjustRightInd w:val="0"/>
        <w:ind w:left="644"/>
        <w:rPr>
          <w:color w:val="000000"/>
          <w:sz w:val="20"/>
          <w:szCs w:val="20"/>
          <w:lang w:eastAsia="ko-KR"/>
        </w:rPr>
      </w:pPr>
    </w:p>
    <w:p w14:paraId="1FA0E2C3" w14:textId="587D968A" w:rsidR="003C305F" w:rsidRDefault="006265AF" w:rsidP="006265AF">
      <w:pPr>
        <w:rPr>
          <w:color w:val="000000"/>
          <w:lang w:val="en-US" w:eastAsia="ko-KR"/>
        </w:rPr>
      </w:pPr>
      <w:r w:rsidRPr="006265AF">
        <w:rPr>
          <w:color w:val="000000"/>
          <w:lang w:val="en-US" w:eastAsia="ko-KR"/>
        </w:rPr>
        <w:t xml:space="preserve">When intra-band carrier aggregation </w:t>
      </w:r>
      <w:r w:rsidR="00576DAE">
        <w:rPr>
          <w:color w:val="000000"/>
          <w:lang w:val="en-US" w:eastAsia="ko-KR"/>
        </w:rPr>
        <w:t xml:space="preserve">in unlicensed spectrum </w:t>
      </w:r>
      <w:r w:rsidRPr="006265AF">
        <w:rPr>
          <w:color w:val="000000"/>
          <w:lang w:val="en-US" w:eastAsia="ko-KR"/>
        </w:rPr>
        <w:t>is performed, the scheduling restrictions due to a given serving cell should also apply to all other serving cells in the same band on the symbols that fully or partially overlap with the aforementioned restricted symbols.</w:t>
      </w:r>
    </w:p>
    <w:p w14:paraId="1D8EA0D0" w14:textId="77777777" w:rsidR="004366E4" w:rsidRPr="004366E4" w:rsidRDefault="00913145" w:rsidP="004366E4">
      <w:pPr>
        <w:autoSpaceDE w:val="0"/>
        <w:autoSpaceDN w:val="0"/>
        <w:adjustRightInd w:val="0"/>
        <w:spacing w:after="0"/>
        <w:rPr>
          <w:b/>
          <w:bCs/>
          <w:color w:val="000000"/>
          <w:lang w:val="en-US" w:eastAsia="ko-KR"/>
        </w:rPr>
      </w:pPr>
      <w:r w:rsidRPr="004366E4">
        <w:rPr>
          <w:b/>
          <w:bCs/>
          <w:color w:val="000000"/>
          <w:lang w:val="en-US" w:eastAsia="ko-KR"/>
        </w:rPr>
        <w:t xml:space="preserve">Proposal 8. </w:t>
      </w:r>
      <w:r w:rsidR="004366E4" w:rsidRPr="006265AF">
        <w:rPr>
          <w:b/>
          <w:bCs/>
          <w:color w:val="000000"/>
          <w:lang w:val="en-US" w:eastAsia="ko-KR"/>
        </w:rPr>
        <w:t xml:space="preserve">When the UE performs intra-frequency </w:t>
      </w:r>
      <w:r w:rsidR="004366E4" w:rsidRPr="004366E4">
        <w:rPr>
          <w:b/>
          <w:bCs/>
          <w:color w:val="000000"/>
          <w:lang w:val="en-US" w:eastAsia="ko-KR"/>
        </w:rPr>
        <w:t xml:space="preserve">RSSI/CO </w:t>
      </w:r>
      <w:r w:rsidR="004366E4" w:rsidRPr="006265AF">
        <w:rPr>
          <w:b/>
          <w:bCs/>
          <w:color w:val="000000"/>
          <w:lang w:val="en-US" w:eastAsia="ko-KR"/>
        </w:rPr>
        <w:t xml:space="preserve">measurements in </w:t>
      </w:r>
      <w:r w:rsidR="004366E4" w:rsidRPr="004366E4">
        <w:rPr>
          <w:b/>
          <w:bCs/>
          <w:color w:val="000000"/>
          <w:lang w:val="en-US" w:eastAsia="ko-KR"/>
        </w:rPr>
        <w:t>unlicensed spectrum</w:t>
      </w:r>
      <w:r w:rsidR="004366E4" w:rsidRPr="006265AF">
        <w:rPr>
          <w:b/>
          <w:bCs/>
          <w:color w:val="000000"/>
          <w:lang w:val="en-US" w:eastAsia="ko-KR"/>
        </w:rPr>
        <w:t xml:space="preserve">, the following restrictions apply due to </w:t>
      </w:r>
      <w:r w:rsidR="004366E4" w:rsidRPr="004366E4">
        <w:rPr>
          <w:b/>
          <w:bCs/>
          <w:color w:val="000000"/>
          <w:lang w:val="en-US" w:eastAsia="ko-KR"/>
        </w:rPr>
        <w:t>RSSI/CO measurements</w:t>
      </w:r>
    </w:p>
    <w:p w14:paraId="03BC1260" w14:textId="77777777" w:rsidR="004366E4" w:rsidRPr="004366E4" w:rsidRDefault="004366E4" w:rsidP="004366E4">
      <w:pPr>
        <w:autoSpaceDE w:val="0"/>
        <w:autoSpaceDN w:val="0"/>
        <w:adjustRightInd w:val="0"/>
        <w:spacing w:after="0"/>
        <w:rPr>
          <w:b/>
          <w:bCs/>
          <w:color w:val="000000"/>
          <w:lang w:val="en-US" w:eastAsia="ko-KR"/>
        </w:rPr>
      </w:pPr>
    </w:p>
    <w:p w14:paraId="611992F0" w14:textId="77777777" w:rsidR="004366E4" w:rsidRPr="004366E4" w:rsidRDefault="004366E4" w:rsidP="004366E4">
      <w:pPr>
        <w:pStyle w:val="ListParagraph"/>
        <w:numPr>
          <w:ilvl w:val="0"/>
          <w:numId w:val="46"/>
        </w:numPr>
        <w:autoSpaceDE w:val="0"/>
        <w:autoSpaceDN w:val="0"/>
        <w:adjustRightInd w:val="0"/>
        <w:rPr>
          <w:b/>
          <w:bCs/>
          <w:color w:val="000000"/>
          <w:sz w:val="20"/>
          <w:szCs w:val="20"/>
          <w:lang w:eastAsia="ko-KR"/>
        </w:rPr>
      </w:pPr>
      <w:r w:rsidRPr="004366E4">
        <w:rPr>
          <w:b/>
          <w:bCs/>
          <w:color w:val="000000"/>
          <w:sz w:val="20"/>
          <w:szCs w:val="20"/>
          <w:lang w:eastAsia="ko-KR"/>
        </w:rPr>
        <w:t xml:space="preserve">The UE is not expected to transmit PUCCH/PUSCH/SRS on RSSI measurement symbols, and on 1 data symbol before each consecutive RSSI symbols and 1 data symbol after each consecutive RSSI symbols within RMTC window duration. </w:t>
      </w:r>
    </w:p>
    <w:p w14:paraId="2D26E585" w14:textId="77777777" w:rsidR="004366E4" w:rsidRPr="004366E4" w:rsidRDefault="004366E4" w:rsidP="004366E4">
      <w:pPr>
        <w:pStyle w:val="ListParagraph"/>
        <w:autoSpaceDE w:val="0"/>
        <w:autoSpaceDN w:val="0"/>
        <w:adjustRightInd w:val="0"/>
        <w:ind w:left="644"/>
        <w:rPr>
          <w:b/>
          <w:bCs/>
          <w:color w:val="000000"/>
          <w:sz w:val="20"/>
          <w:szCs w:val="20"/>
          <w:lang w:eastAsia="ko-KR"/>
        </w:rPr>
      </w:pPr>
    </w:p>
    <w:p w14:paraId="65050B84" w14:textId="70DC7562" w:rsidR="00913145" w:rsidRPr="004366E4" w:rsidRDefault="004366E4" w:rsidP="006265AF">
      <w:pPr>
        <w:rPr>
          <w:b/>
          <w:bCs/>
          <w:color w:val="000000"/>
          <w:lang w:val="en-US" w:eastAsia="ko-KR"/>
        </w:rPr>
      </w:pPr>
      <w:r w:rsidRPr="004366E4">
        <w:rPr>
          <w:b/>
          <w:bCs/>
          <w:color w:val="000000"/>
          <w:lang w:val="en-US" w:eastAsia="ko-KR"/>
        </w:rPr>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14:paraId="05109B46" w14:textId="68D1A213" w:rsidR="00F2107A" w:rsidRDefault="0032488E" w:rsidP="005D6C7D">
      <w:pPr>
        <w:pStyle w:val="Heading1"/>
        <w:rPr>
          <w:lang w:val="en-US"/>
        </w:rPr>
      </w:pPr>
      <w:r>
        <w:rPr>
          <w:lang w:val="en-US"/>
        </w:rPr>
        <w:t>Con</w:t>
      </w:r>
      <w:r w:rsidR="00F2107A">
        <w:rPr>
          <w:lang w:val="en-US"/>
        </w:rPr>
        <w:t>clusions</w:t>
      </w:r>
    </w:p>
    <w:p w14:paraId="4D439CDA" w14:textId="34A6E729" w:rsidR="00274F35" w:rsidRPr="00274F35" w:rsidRDefault="00274F35" w:rsidP="00274F35">
      <w:pPr>
        <w:rPr>
          <w:b/>
          <w:bCs/>
          <w:lang w:val="en-US"/>
        </w:rPr>
      </w:pPr>
      <w:r w:rsidRPr="00406C44">
        <w:rPr>
          <w:b/>
          <w:bCs/>
          <w:lang w:val="en-US"/>
        </w:rPr>
        <w:t xml:space="preserve">Observation 1. Per RAN1/2 agreements, a measurement object configuration for RSSI/CO reporting can only cover a single subband of 20 MHz. RSSI/CO reporting for multiple subbands requires multiple </w:t>
      </w:r>
      <w:r w:rsidR="00BD456D">
        <w:rPr>
          <w:b/>
          <w:bCs/>
          <w:lang w:val="en-US"/>
        </w:rPr>
        <w:t xml:space="preserve">and </w:t>
      </w:r>
      <w:r w:rsidRPr="00406C44">
        <w:rPr>
          <w:b/>
          <w:bCs/>
          <w:lang w:val="en-US"/>
        </w:rPr>
        <w:t>separate measurement objects.</w:t>
      </w:r>
    </w:p>
    <w:p w14:paraId="3FAB8142" w14:textId="77777777" w:rsidR="007F2FE6" w:rsidRPr="007D1452" w:rsidRDefault="007F2FE6" w:rsidP="007F2FE6">
      <w:pPr>
        <w:rPr>
          <w:b/>
          <w:bCs/>
          <w:lang w:val="en-US"/>
        </w:rPr>
      </w:pPr>
      <w:r w:rsidRPr="007D1452">
        <w:rPr>
          <w:b/>
          <w:bCs/>
        </w:rPr>
        <w:t xml:space="preserve">Proposal 1. RAN4 to </w:t>
      </w:r>
      <w:r w:rsidRPr="007D1452">
        <w:rPr>
          <w:b/>
          <w:bCs/>
          <w:lang w:val="en-US"/>
        </w:rPr>
        <w:t>define intra-frequency RSSI measurement to be the case when the RMTC configuration indicates that:</w:t>
      </w:r>
    </w:p>
    <w:p w14:paraId="318A95F2" w14:textId="77777777" w:rsidR="007F2FE6" w:rsidRPr="007D1452" w:rsidRDefault="007F2FE6" w:rsidP="007F2FE6">
      <w:pPr>
        <w:pStyle w:val="ListParagraph"/>
        <w:numPr>
          <w:ilvl w:val="0"/>
          <w:numId w:val="44"/>
        </w:numPr>
        <w:rPr>
          <w:b/>
          <w:bCs/>
          <w:sz w:val="20"/>
          <w:szCs w:val="20"/>
        </w:rPr>
      </w:pPr>
      <w:r w:rsidRPr="007D1452">
        <w:rPr>
          <w:b/>
          <w:bCs/>
          <w:sz w:val="20"/>
          <w:szCs w:val="20"/>
        </w:rPr>
        <w:t>Reference subcarrier spacing is the same as serving cell SCS</w:t>
      </w:r>
    </w:p>
    <w:p w14:paraId="2CA73E01" w14:textId="77777777" w:rsidR="007F2FE6" w:rsidRPr="007D1452" w:rsidRDefault="007F2FE6" w:rsidP="007F2FE6">
      <w:pPr>
        <w:pStyle w:val="ListParagraph"/>
        <w:numPr>
          <w:ilvl w:val="0"/>
          <w:numId w:val="44"/>
        </w:numPr>
        <w:rPr>
          <w:b/>
          <w:bCs/>
          <w:sz w:val="20"/>
          <w:szCs w:val="20"/>
        </w:rPr>
      </w:pPr>
      <w:r w:rsidRPr="007D1452">
        <w:rPr>
          <w:b/>
          <w:bCs/>
          <w:sz w:val="20"/>
          <w:szCs w:val="20"/>
        </w:rPr>
        <w:t>Measurement BW is contained within the active BWP of the serving cell</w:t>
      </w:r>
    </w:p>
    <w:p w14:paraId="27028515" w14:textId="77777777" w:rsidR="007F2FE6" w:rsidRPr="007D1452" w:rsidRDefault="007F2FE6" w:rsidP="007F2FE6">
      <w:pPr>
        <w:rPr>
          <w:b/>
          <w:bCs/>
        </w:rPr>
      </w:pPr>
    </w:p>
    <w:p w14:paraId="26B82C81" w14:textId="77777777" w:rsidR="007F2FE6" w:rsidRPr="007D1452" w:rsidRDefault="007F2FE6" w:rsidP="007F2FE6">
      <w:pPr>
        <w:rPr>
          <w:b/>
          <w:bCs/>
        </w:rPr>
      </w:pPr>
      <w:r w:rsidRPr="007D1452">
        <w:rPr>
          <w:b/>
          <w:bCs/>
        </w:rPr>
        <w:t xml:space="preserve">Inter-frequency RSSI measurement is defined when any of the above conditions is not satisfied. </w:t>
      </w:r>
    </w:p>
    <w:p w14:paraId="63C482E2" w14:textId="7EE98801" w:rsidR="00274F35" w:rsidRPr="00240C0F" w:rsidRDefault="00274F35" w:rsidP="00274F35">
      <w:pPr>
        <w:rPr>
          <w:b/>
          <w:bCs/>
        </w:rPr>
      </w:pPr>
      <w:r w:rsidRPr="00240C0F">
        <w:rPr>
          <w:b/>
          <w:bCs/>
        </w:rPr>
        <w:lastRenderedPageBreak/>
        <w:t xml:space="preserve">Observation </w:t>
      </w:r>
      <w:r>
        <w:rPr>
          <w:b/>
          <w:bCs/>
        </w:rPr>
        <w:t>2</w:t>
      </w:r>
      <w:r w:rsidRPr="00240C0F">
        <w:rPr>
          <w:b/>
          <w:bCs/>
        </w:rPr>
        <w:t xml:space="preserve">. With the definition in Proposal 1, intra-frequency RSSI measurement can be performed without the need for measurement gap whereas inter-frequency RSSI measurement requires measurement gap. </w:t>
      </w:r>
    </w:p>
    <w:p w14:paraId="1D7D222B" w14:textId="77777777" w:rsidR="007F2FE6" w:rsidRPr="00885F53" w:rsidRDefault="007F2FE6" w:rsidP="007F2FE6">
      <w:pPr>
        <w:keepNext/>
        <w:keepLines/>
        <w:spacing w:before="60"/>
        <w:jc w:val="center"/>
        <w:rPr>
          <w:rFonts w:ascii="Arial" w:hAnsi="Arial"/>
          <w:b/>
        </w:rPr>
      </w:pPr>
      <w:r w:rsidRPr="00885F53">
        <w:rPr>
          <w:rFonts w:ascii="Arial" w:hAnsi="Arial"/>
          <w:b/>
        </w:rPr>
        <w:t>Table 10.</w:t>
      </w:r>
      <w:r>
        <w:rPr>
          <w:rFonts w:ascii="Arial" w:hAnsi="Arial"/>
          <w:b/>
        </w:rPr>
        <w:t>x.x.x</w:t>
      </w:r>
      <w:r w:rsidRPr="00885F53">
        <w:rPr>
          <w:rFonts w:ascii="Arial" w:hAnsi="Arial"/>
          <w:b/>
        </w:rPr>
        <w:t xml:space="preserve">: </w:t>
      </w:r>
      <w:r>
        <w:rPr>
          <w:rFonts w:ascii="Arial" w:hAnsi="Arial"/>
          <w:b/>
        </w:rPr>
        <w:t>RSSI</w:t>
      </w:r>
      <w:r w:rsidRPr="00885F53">
        <w:rPr>
          <w:rFonts w:ascii="Arial" w:hAnsi="Arial"/>
          <w:b/>
        </w:rPr>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1007"/>
      </w:tblGrid>
      <w:tr w:rsidR="007F2FE6" w:rsidRPr="00885F53" w14:paraId="54F7360A" w14:textId="77777777" w:rsidTr="00B21B88">
        <w:trPr>
          <w:trHeight w:val="300"/>
          <w:jc w:val="center"/>
        </w:trPr>
        <w:tc>
          <w:tcPr>
            <w:tcW w:w="1640" w:type="dxa"/>
            <w:shd w:val="clear" w:color="auto" w:fill="auto"/>
            <w:noWrap/>
            <w:hideMark/>
          </w:tcPr>
          <w:p w14:paraId="64948ADC" w14:textId="77777777" w:rsidR="007F2FE6" w:rsidRPr="00885F53" w:rsidRDefault="007F2FE6" w:rsidP="00B21B88">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154" w:type="dxa"/>
            <w:shd w:val="clear" w:color="auto" w:fill="auto"/>
            <w:noWrap/>
            <w:hideMark/>
          </w:tcPr>
          <w:p w14:paraId="319FFF73" w14:textId="77777777" w:rsidR="007F2FE6" w:rsidRPr="00885F53" w:rsidRDefault="007F2FE6" w:rsidP="00B21B88">
            <w:pPr>
              <w:keepNext/>
              <w:keepLines/>
              <w:spacing w:after="0"/>
              <w:jc w:val="center"/>
              <w:rPr>
                <w:rFonts w:ascii="Arial" w:hAnsi="Arial"/>
                <w:b/>
                <w:sz w:val="18"/>
                <w:lang w:eastAsia="ko-KR"/>
              </w:rPr>
            </w:pPr>
            <w:r w:rsidRPr="00885F53">
              <w:rPr>
                <w:rFonts w:ascii="Arial" w:hAnsi="Arial"/>
                <w:b/>
                <w:sz w:val="18"/>
                <w:lang w:eastAsia="ko-KR"/>
              </w:rPr>
              <w:t xml:space="preserve">Measured quantity value (L3 </w:t>
            </w:r>
            <w:r>
              <w:rPr>
                <w:rFonts w:ascii="Arial" w:hAnsi="Arial"/>
                <w:b/>
                <w:sz w:val="18"/>
                <w:lang w:eastAsia="ko-KR"/>
              </w:rPr>
              <w:t>RSSI</w:t>
            </w:r>
            <w:r w:rsidRPr="00885F53">
              <w:rPr>
                <w:rFonts w:ascii="Arial" w:hAnsi="Arial"/>
                <w:b/>
                <w:sz w:val="18"/>
                <w:lang w:eastAsia="ko-KR"/>
              </w:rPr>
              <w:t>)</w:t>
            </w:r>
          </w:p>
        </w:tc>
        <w:tc>
          <w:tcPr>
            <w:tcW w:w="2268" w:type="dxa"/>
          </w:tcPr>
          <w:p w14:paraId="6217BD56" w14:textId="77777777" w:rsidR="007F2FE6" w:rsidRPr="00885F53" w:rsidRDefault="007F2FE6" w:rsidP="00B21B88">
            <w:pPr>
              <w:keepNext/>
              <w:keepLines/>
              <w:spacing w:after="0"/>
              <w:jc w:val="center"/>
              <w:rPr>
                <w:rFonts w:ascii="Arial" w:hAnsi="Arial"/>
                <w:b/>
                <w:sz w:val="18"/>
                <w:lang w:eastAsia="ko-KR"/>
              </w:rPr>
            </w:pPr>
            <w:r w:rsidRPr="00885F53">
              <w:rPr>
                <w:rFonts w:ascii="Arial" w:hAnsi="Arial"/>
                <w:b/>
                <w:sz w:val="18"/>
                <w:lang w:eastAsia="ko-KR"/>
              </w:rPr>
              <w:t xml:space="preserve">Measured quantity value (L1 </w:t>
            </w:r>
            <w:r>
              <w:rPr>
                <w:rFonts w:ascii="Arial" w:hAnsi="Arial"/>
                <w:b/>
                <w:sz w:val="18"/>
                <w:lang w:eastAsia="ko-KR"/>
              </w:rPr>
              <w:t>RSSI</w:t>
            </w:r>
            <w:r w:rsidRPr="00885F53">
              <w:rPr>
                <w:rFonts w:ascii="Arial" w:hAnsi="Arial"/>
                <w:b/>
                <w:sz w:val="18"/>
                <w:lang w:eastAsia="ko-KR"/>
              </w:rPr>
              <w:t>)</w:t>
            </w:r>
          </w:p>
        </w:tc>
        <w:tc>
          <w:tcPr>
            <w:tcW w:w="1007" w:type="dxa"/>
            <w:shd w:val="clear" w:color="auto" w:fill="auto"/>
            <w:noWrap/>
            <w:hideMark/>
          </w:tcPr>
          <w:p w14:paraId="43C76EEC" w14:textId="77777777" w:rsidR="007F2FE6" w:rsidRPr="00885F53" w:rsidRDefault="007F2FE6" w:rsidP="00B21B88">
            <w:pPr>
              <w:keepNext/>
              <w:keepLines/>
              <w:spacing w:after="0"/>
              <w:jc w:val="center"/>
              <w:rPr>
                <w:rFonts w:ascii="Arial" w:hAnsi="Arial"/>
                <w:b/>
                <w:sz w:val="18"/>
                <w:lang w:eastAsia="ko-KR"/>
              </w:rPr>
            </w:pPr>
            <w:r w:rsidRPr="00885F53">
              <w:rPr>
                <w:rFonts w:ascii="Arial" w:hAnsi="Arial"/>
                <w:b/>
                <w:sz w:val="18"/>
                <w:lang w:eastAsia="ko-KR"/>
              </w:rPr>
              <w:t>Unit</w:t>
            </w:r>
          </w:p>
        </w:tc>
      </w:tr>
      <w:tr w:rsidR="007F2FE6" w:rsidRPr="00885F53" w14:paraId="4DB6A286" w14:textId="77777777" w:rsidTr="00B21B88">
        <w:trPr>
          <w:trHeight w:val="300"/>
          <w:jc w:val="center"/>
        </w:trPr>
        <w:tc>
          <w:tcPr>
            <w:tcW w:w="1640" w:type="dxa"/>
            <w:shd w:val="clear" w:color="auto" w:fill="auto"/>
            <w:noWrap/>
            <w:hideMark/>
          </w:tcPr>
          <w:p w14:paraId="2AE10376" w14:textId="77777777" w:rsidR="007F2FE6" w:rsidRPr="00885F53" w:rsidRDefault="007F2FE6" w:rsidP="00B21B88">
            <w:pPr>
              <w:keepNext/>
              <w:keepLines/>
              <w:spacing w:after="0"/>
              <w:rPr>
                <w:rFonts w:ascii="Arial" w:hAnsi="Arial"/>
                <w:sz w:val="18"/>
                <w:lang w:eastAsia="ko-KR"/>
              </w:rPr>
            </w:pPr>
            <w:r>
              <w:rPr>
                <w:rFonts w:ascii="Arial" w:hAnsi="Arial"/>
                <w:sz w:val="18"/>
                <w:lang w:eastAsia="ko-KR"/>
              </w:rPr>
              <w:t>RSSI_</w:t>
            </w:r>
            <w:r w:rsidRPr="00885F53">
              <w:rPr>
                <w:rFonts w:ascii="Arial" w:hAnsi="Arial"/>
                <w:sz w:val="18"/>
                <w:lang w:eastAsia="ko-KR"/>
              </w:rPr>
              <w:t>0</w:t>
            </w:r>
          </w:p>
        </w:tc>
        <w:tc>
          <w:tcPr>
            <w:tcW w:w="2154" w:type="dxa"/>
            <w:shd w:val="clear" w:color="auto" w:fill="auto"/>
            <w:noWrap/>
            <w:hideMark/>
          </w:tcPr>
          <w:p w14:paraId="154E99F1" w14:textId="77777777" w:rsidR="007F2FE6" w:rsidRPr="00885F53" w:rsidRDefault="007F2FE6" w:rsidP="00B21B88">
            <w:pPr>
              <w:keepNext/>
              <w:keepLines/>
              <w:spacing w:after="0"/>
              <w:rPr>
                <w:rFonts w:ascii="Arial" w:hAnsi="Arial"/>
                <w:sz w:val="18"/>
                <w:lang w:eastAsia="ko-KR"/>
              </w:rPr>
            </w:pPr>
            <w:r>
              <w:rPr>
                <w:rFonts w:ascii="Arial" w:hAnsi="Arial"/>
                <w:sz w:val="18"/>
                <w:lang w:eastAsia="ko-KR"/>
              </w:rPr>
              <w:t>RSSI</w:t>
            </w:r>
            <w:r w:rsidRPr="00885F53">
              <w:rPr>
                <w:rFonts w:ascii="Arial" w:hAnsi="Arial"/>
                <w:sz w:val="18"/>
                <w:lang w:eastAsia="ko-KR"/>
              </w:rPr>
              <w:t>&lt;-156</w:t>
            </w:r>
          </w:p>
        </w:tc>
        <w:tc>
          <w:tcPr>
            <w:tcW w:w="2268" w:type="dxa"/>
          </w:tcPr>
          <w:p w14:paraId="03745E63"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Not valid</w:t>
            </w:r>
          </w:p>
        </w:tc>
        <w:tc>
          <w:tcPr>
            <w:tcW w:w="1007" w:type="dxa"/>
            <w:shd w:val="clear" w:color="auto" w:fill="auto"/>
            <w:noWrap/>
            <w:hideMark/>
          </w:tcPr>
          <w:p w14:paraId="2255B968"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dBm</w:t>
            </w:r>
            <w:r>
              <w:rPr>
                <w:rFonts w:ascii="Arial" w:hAnsi="Arial"/>
                <w:sz w:val="18"/>
                <w:lang w:eastAsia="ko-KR"/>
              </w:rPr>
              <w:t>/SCS</w:t>
            </w:r>
          </w:p>
        </w:tc>
      </w:tr>
      <w:tr w:rsidR="007F2FE6" w:rsidRPr="00885F53" w14:paraId="368038B7" w14:textId="77777777" w:rsidTr="00B21B88">
        <w:trPr>
          <w:trHeight w:val="300"/>
          <w:jc w:val="center"/>
        </w:trPr>
        <w:tc>
          <w:tcPr>
            <w:tcW w:w="1640" w:type="dxa"/>
            <w:shd w:val="clear" w:color="auto" w:fill="auto"/>
            <w:noWrap/>
            <w:hideMark/>
          </w:tcPr>
          <w:p w14:paraId="7285BD0D" w14:textId="77777777" w:rsidR="007F2FE6" w:rsidRPr="00885F53" w:rsidRDefault="007F2FE6" w:rsidP="00B21B88">
            <w:pPr>
              <w:keepNext/>
              <w:keepLines/>
              <w:spacing w:after="0"/>
              <w:rPr>
                <w:rFonts w:ascii="Arial" w:hAnsi="Arial"/>
                <w:sz w:val="18"/>
                <w:lang w:eastAsia="ko-KR"/>
              </w:rPr>
            </w:pPr>
            <w:r>
              <w:rPr>
                <w:rFonts w:ascii="Arial" w:hAnsi="Arial"/>
                <w:sz w:val="18"/>
                <w:lang w:eastAsia="ko-KR"/>
              </w:rPr>
              <w:t>RSSI_</w:t>
            </w:r>
            <w:r w:rsidRPr="00885F53">
              <w:rPr>
                <w:rFonts w:ascii="Arial" w:hAnsi="Arial"/>
                <w:sz w:val="18"/>
                <w:lang w:eastAsia="ko-KR"/>
              </w:rPr>
              <w:t>1</w:t>
            </w:r>
          </w:p>
        </w:tc>
        <w:tc>
          <w:tcPr>
            <w:tcW w:w="2154" w:type="dxa"/>
            <w:shd w:val="clear" w:color="auto" w:fill="auto"/>
            <w:noWrap/>
            <w:hideMark/>
          </w:tcPr>
          <w:p w14:paraId="0FB29BC7"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885F53">
              <w:rPr>
                <w:rFonts w:ascii="Arial" w:hAnsi="Arial"/>
                <w:sz w:val="18"/>
                <w:lang w:eastAsia="ko-KR"/>
              </w:rPr>
              <w:t xml:space="preserve"> </w:t>
            </w:r>
            <w:r>
              <w:rPr>
                <w:rFonts w:ascii="Arial" w:hAnsi="Arial"/>
                <w:sz w:val="18"/>
                <w:lang w:eastAsia="ko-KR"/>
              </w:rPr>
              <w:t>RSSI</w:t>
            </w:r>
            <w:r w:rsidRPr="00885F53">
              <w:rPr>
                <w:rFonts w:ascii="Arial" w:hAnsi="Arial"/>
                <w:sz w:val="18"/>
                <w:lang w:eastAsia="ko-KR"/>
              </w:rPr>
              <w:t>&lt;-155</w:t>
            </w:r>
          </w:p>
        </w:tc>
        <w:tc>
          <w:tcPr>
            <w:tcW w:w="2268" w:type="dxa"/>
          </w:tcPr>
          <w:p w14:paraId="520EE51A"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Not valid</w:t>
            </w:r>
          </w:p>
        </w:tc>
        <w:tc>
          <w:tcPr>
            <w:tcW w:w="1007" w:type="dxa"/>
            <w:shd w:val="clear" w:color="auto" w:fill="auto"/>
            <w:noWrap/>
            <w:hideMark/>
          </w:tcPr>
          <w:p w14:paraId="2077FF0C"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dBm</w:t>
            </w:r>
            <w:r>
              <w:rPr>
                <w:rFonts w:ascii="Arial" w:hAnsi="Arial"/>
                <w:sz w:val="18"/>
                <w:lang w:eastAsia="ko-KR"/>
              </w:rPr>
              <w:t>/SCS</w:t>
            </w:r>
          </w:p>
        </w:tc>
      </w:tr>
      <w:tr w:rsidR="007F2FE6" w:rsidRPr="00885F53" w14:paraId="71F017B1" w14:textId="77777777" w:rsidTr="00B21B88">
        <w:trPr>
          <w:trHeight w:val="300"/>
          <w:jc w:val="center"/>
        </w:trPr>
        <w:tc>
          <w:tcPr>
            <w:tcW w:w="1640" w:type="dxa"/>
            <w:shd w:val="clear" w:color="auto" w:fill="auto"/>
            <w:noWrap/>
            <w:hideMark/>
          </w:tcPr>
          <w:p w14:paraId="700C97A6"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w:t>
            </w:r>
          </w:p>
        </w:tc>
        <w:tc>
          <w:tcPr>
            <w:tcW w:w="2154" w:type="dxa"/>
            <w:shd w:val="clear" w:color="auto" w:fill="auto"/>
            <w:noWrap/>
            <w:hideMark/>
          </w:tcPr>
          <w:p w14:paraId="2E22ACF9"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w:t>
            </w:r>
          </w:p>
        </w:tc>
        <w:tc>
          <w:tcPr>
            <w:tcW w:w="2268" w:type="dxa"/>
          </w:tcPr>
          <w:p w14:paraId="03529511"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w:t>
            </w:r>
          </w:p>
        </w:tc>
        <w:tc>
          <w:tcPr>
            <w:tcW w:w="1007" w:type="dxa"/>
            <w:shd w:val="clear" w:color="auto" w:fill="auto"/>
            <w:noWrap/>
            <w:hideMark/>
          </w:tcPr>
          <w:p w14:paraId="122D6107"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dBm</w:t>
            </w:r>
            <w:r>
              <w:rPr>
                <w:rFonts w:ascii="Arial" w:hAnsi="Arial"/>
                <w:sz w:val="18"/>
                <w:lang w:eastAsia="ko-KR"/>
              </w:rPr>
              <w:t>/SCS</w:t>
            </w:r>
          </w:p>
        </w:tc>
      </w:tr>
      <w:tr w:rsidR="007F2FE6" w:rsidRPr="00885F53" w14:paraId="79227FCF" w14:textId="77777777" w:rsidTr="00B21B88">
        <w:trPr>
          <w:trHeight w:val="300"/>
          <w:jc w:val="center"/>
        </w:trPr>
        <w:tc>
          <w:tcPr>
            <w:tcW w:w="1640" w:type="dxa"/>
            <w:shd w:val="clear" w:color="auto" w:fill="auto"/>
            <w:noWrap/>
            <w:hideMark/>
          </w:tcPr>
          <w:p w14:paraId="22C9E374" w14:textId="77777777" w:rsidR="007F2FE6" w:rsidRPr="00885F53" w:rsidRDefault="007F2FE6" w:rsidP="00B21B88">
            <w:pPr>
              <w:keepNext/>
              <w:keepLines/>
              <w:spacing w:after="0"/>
              <w:rPr>
                <w:rFonts w:ascii="Arial" w:hAnsi="Arial"/>
                <w:sz w:val="18"/>
                <w:lang w:eastAsia="ko-KR"/>
              </w:rPr>
            </w:pPr>
            <w:r>
              <w:rPr>
                <w:rFonts w:ascii="Arial" w:hAnsi="Arial"/>
                <w:sz w:val="18"/>
                <w:lang w:eastAsia="ko-KR"/>
              </w:rPr>
              <w:t>RSSI_</w:t>
            </w:r>
            <w:r w:rsidRPr="00885F53">
              <w:rPr>
                <w:rFonts w:ascii="Arial" w:hAnsi="Arial"/>
                <w:sz w:val="18"/>
                <w:lang w:eastAsia="ko-KR"/>
              </w:rPr>
              <w:t>16</w:t>
            </w:r>
          </w:p>
        </w:tc>
        <w:tc>
          <w:tcPr>
            <w:tcW w:w="2154" w:type="dxa"/>
            <w:shd w:val="clear" w:color="auto" w:fill="auto"/>
            <w:noWrap/>
            <w:hideMark/>
          </w:tcPr>
          <w:p w14:paraId="3627A040"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885F53">
              <w:rPr>
                <w:rFonts w:ascii="Arial" w:hAnsi="Arial"/>
                <w:sz w:val="18"/>
              </w:rPr>
              <w:t xml:space="preserve"> </w:t>
            </w:r>
            <w:r>
              <w:rPr>
                <w:rFonts w:ascii="Arial" w:hAnsi="Arial"/>
                <w:sz w:val="18"/>
                <w:lang w:eastAsia="ko-KR"/>
              </w:rPr>
              <w:t>RSSI</w:t>
            </w:r>
            <w:r w:rsidRPr="00885F53">
              <w:rPr>
                <w:rFonts w:ascii="Arial" w:hAnsi="Arial"/>
                <w:sz w:val="18"/>
                <w:lang w:eastAsia="ko-KR"/>
              </w:rPr>
              <w:t>&lt;-140</w:t>
            </w:r>
          </w:p>
        </w:tc>
        <w:tc>
          <w:tcPr>
            <w:tcW w:w="2268" w:type="dxa"/>
          </w:tcPr>
          <w:p w14:paraId="293B7930"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RS</w:t>
            </w:r>
            <w:r>
              <w:rPr>
                <w:rFonts w:ascii="Arial" w:hAnsi="Arial"/>
                <w:sz w:val="18"/>
                <w:lang w:eastAsia="ko-KR"/>
              </w:rPr>
              <w:t>SI</w:t>
            </w:r>
            <w:r w:rsidRPr="00885F53">
              <w:rPr>
                <w:rFonts w:ascii="Arial" w:hAnsi="Arial"/>
                <w:sz w:val="18"/>
                <w:lang w:eastAsia="ko-KR"/>
              </w:rPr>
              <w:t>&lt;-140</w:t>
            </w:r>
          </w:p>
        </w:tc>
        <w:tc>
          <w:tcPr>
            <w:tcW w:w="1007" w:type="dxa"/>
            <w:shd w:val="clear" w:color="auto" w:fill="auto"/>
            <w:noWrap/>
            <w:hideMark/>
          </w:tcPr>
          <w:p w14:paraId="69A4FA48"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dBm</w:t>
            </w:r>
            <w:r>
              <w:rPr>
                <w:rFonts w:ascii="Arial" w:hAnsi="Arial"/>
                <w:sz w:val="18"/>
                <w:lang w:eastAsia="ko-KR"/>
              </w:rPr>
              <w:t>/SCS</w:t>
            </w:r>
          </w:p>
        </w:tc>
      </w:tr>
      <w:tr w:rsidR="007F2FE6" w:rsidRPr="00885F53" w14:paraId="52DD0306" w14:textId="77777777" w:rsidTr="00B21B88">
        <w:trPr>
          <w:trHeight w:val="300"/>
          <w:jc w:val="center"/>
        </w:trPr>
        <w:tc>
          <w:tcPr>
            <w:tcW w:w="1640" w:type="dxa"/>
            <w:shd w:val="clear" w:color="auto" w:fill="auto"/>
            <w:noWrap/>
          </w:tcPr>
          <w:p w14:paraId="3B8E185E" w14:textId="77777777" w:rsidR="007F2FE6" w:rsidRPr="00885F53" w:rsidRDefault="007F2FE6" w:rsidP="00B21B88">
            <w:pPr>
              <w:keepNext/>
              <w:keepLines/>
              <w:spacing w:after="0"/>
              <w:rPr>
                <w:rFonts w:ascii="Arial" w:hAnsi="Arial"/>
                <w:sz w:val="18"/>
                <w:lang w:eastAsia="ko-KR"/>
              </w:rPr>
            </w:pPr>
            <w:r>
              <w:rPr>
                <w:rFonts w:ascii="Arial" w:hAnsi="Arial"/>
                <w:sz w:val="18"/>
                <w:lang w:eastAsia="ko-KR"/>
              </w:rPr>
              <w:t>RSSI_</w:t>
            </w:r>
            <w:r w:rsidRPr="00885F53">
              <w:rPr>
                <w:rFonts w:ascii="Arial" w:hAnsi="Arial"/>
                <w:sz w:val="18"/>
                <w:lang w:eastAsia="ko-KR"/>
              </w:rPr>
              <w:t>17</w:t>
            </w:r>
          </w:p>
        </w:tc>
        <w:tc>
          <w:tcPr>
            <w:tcW w:w="2154" w:type="dxa"/>
            <w:shd w:val="clear" w:color="auto" w:fill="auto"/>
            <w:noWrap/>
          </w:tcPr>
          <w:p w14:paraId="5549A4D7"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885F53">
              <w:rPr>
                <w:rFonts w:ascii="Arial" w:hAnsi="Arial"/>
                <w:sz w:val="18"/>
              </w:rPr>
              <w:t xml:space="preserve"> </w:t>
            </w:r>
            <w:r>
              <w:rPr>
                <w:rFonts w:ascii="Arial" w:hAnsi="Arial"/>
                <w:sz w:val="18"/>
                <w:lang w:eastAsia="ko-KR"/>
              </w:rPr>
              <w:t>RSSI</w:t>
            </w:r>
            <w:r w:rsidRPr="00885F53">
              <w:rPr>
                <w:rFonts w:ascii="Arial" w:hAnsi="Arial"/>
                <w:sz w:val="18"/>
                <w:lang w:eastAsia="ko-KR"/>
              </w:rPr>
              <w:t>&lt;-139</w:t>
            </w:r>
          </w:p>
        </w:tc>
        <w:tc>
          <w:tcPr>
            <w:tcW w:w="2268" w:type="dxa"/>
          </w:tcPr>
          <w:p w14:paraId="0545AC05"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885F53">
              <w:rPr>
                <w:rFonts w:ascii="Arial" w:hAnsi="Arial"/>
                <w:sz w:val="18"/>
                <w:lang w:eastAsia="ko-KR"/>
              </w:rPr>
              <w:t>RS</w:t>
            </w:r>
            <w:r>
              <w:rPr>
                <w:rFonts w:ascii="Arial" w:hAnsi="Arial"/>
                <w:sz w:val="18"/>
                <w:lang w:eastAsia="ko-KR"/>
              </w:rPr>
              <w:t>SI</w:t>
            </w:r>
            <w:r w:rsidRPr="00885F53">
              <w:rPr>
                <w:rFonts w:ascii="Arial" w:hAnsi="Arial"/>
                <w:sz w:val="18"/>
                <w:lang w:eastAsia="ko-KR"/>
              </w:rPr>
              <w:t>&lt;-139</w:t>
            </w:r>
          </w:p>
        </w:tc>
        <w:tc>
          <w:tcPr>
            <w:tcW w:w="1007" w:type="dxa"/>
            <w:shd w:val="clear" w:color="auto" w:fill="auto"/>
            <w:noWrap/>
          </w:tcPr>
          <w:p w14:paraId="5CE4DC1C"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dBm</w:t>
            </w:r>
            <w:r>
              <w:rPr>
                <w:rFonts w:ascii="Arial" w:hAnsi="Arial"/>
                <w:sz w:val="18"/>
                <w:lang w:eastAsia="ko-KR"/>
              </w:rPr>
              <w:t>/SCS</w:t>
            </w:r>
          </w:p>
        </w:tc>
      </w:tr>
      <w:tr w:rsidR="007F2FE6" w:rsidRPr="00885F53" w14:paraId="41D50EE6" w14:textId="77777777" w:rsidTr="00B21B88">
        <w:trPr>
          <w:trHeight w:val="300"/>
          <w:jc w:val="center"/>
        </w:trPr>
        <w:tc>
          <w:tcPr>
            <w:tcW w:w="1640" w:type="dxa"/>
            <w:shd w:val="clear" w:color="auto" w:fill="auto"/>
            <w:noWrap/>
          </w:tcPr>
          <w:p w14:paraId="03C9E9C1" w14:textId="77777777" w:rsidR="007F2FE6" w:rsidRPr="00885F53" w:rsidRDefault="007F2FE6" w:rsidP="00B21B88">
            <w:pPr>
              <w:keepNext/>
              <w:keepLines/>
              <w:spacing w:after="0"/>
              <w:rPr>
                <w:rFonts w:ascii="Arial" w:hAnsi="Arial"/>
                <w:sz w:val="18"/>
                <w:lang w:eastAsia="ko-KR"/>
              </w:rPr>
            </w:pPr>
            <w:r>
              <w:rPr>
                <w:rFonts w:ascii="Arial" w:hAnsi="Arial"/>
                <w:sz w:val="18"/>
                <w:lang w:eastAsia="ko-KR"/>
              </w:rPr>
              <w:t>RSSI_</w:t>
            </w:r>
            <w:r w:rsidRPr="00885F53">
              <w:rPr>
                <w:rFonts w:ascii="Arial" w:hAnsi="Arial"/>
                <w:sz w:val="18"/>
                <w:lang w:eastAsia="ko-KR"/>
              </w:rPr>
              <w:t>18</w:t>
            </w:r>
          </w:p>
        </w:tc>
        <w:tc>
          <w:tcPr>
            <w:tcW w:w="2154" w:type="dxa"/>
            <w:shd w:val="clear" w:color="auto" w:fill="auto"/>
            <w:noWrap/>
          </w:tcPr>
          <w:p w14:paraId="74194C27"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885F53">
              <w:rPr>
                <w:rFonts w:ascii="Arial" w:hAnsi="Arial"/>
                <w:sz w:val="18"/>
              </w:rPr>
              <w:t xml:space="preserve"> </w:t>
            </w:r>
            <w:r>
              <w:rPr>
                <w:rFonts w:ascii="Arial" w:hAnsi="Arial"/>
                <w:sz w:val="18"/>
                <w:lang w:eastAsia="ko-KR"/>
              </w:rPr>
              <w:t>RSSI</w:t>
            </w:r>
            <w:r w:rsidRPr="00885F53">
              <w:rPr>
                <w:rFonts w:ascii="Arial" w:hAnsi="Arial"/>
                <w:sz w:val="18"/>
                <w:lang w:eastAsia="ko-KR"/>
              </w:rPr>
              <w:t>&lt;-138</w:t>
            </w:r>
          </w:p>
        </w:tc>
        <w:tc>
          <w:tcPr>
            <w:tcW w:w="2268" w:type="dxa"/>
          </w:tcPr>
          <w:p w14:paraId="098B7978"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RS</w:t>
            </w:r>
            <w:r>
              <w:rPr>
                <w:rFonts w:ascii="Arial" w:hAnsi="Arial"/>
                <w:sz w:val="18"/>
                <w:lang w:eastAsia="ko-KR"/>
              </w:rPr>
              <w:t>SI</w:t>
            </w:r>
            <w:r w:rsidRPr="00885F53">
              <w:rPr>
                <w:rFonts w:ascii="Arial" w:hAnsi="Arial"/>
                <w:sz w:val="18"/>
                <w:lang w:eastAsia="ko-KR"/>
              </w:rPr>
              <w:t>&lt;-138</w:t>
            </w:r>
          </w:p>
        </w:tc>
        <w:tc>
          <w:tcPr>
            <w:tcW w:w="1007" w:type="dxa"/>
            <w:shd w:val="clear" w:color="auto" w:fill="auto"/>
            <w:noWrap/>
          </w:tcPr>
          <w:p w14:paraId="46BFA977"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dBm</w:t>
            </w:r>
            <w:r>
              <w:rPr>
                <w:rFonts w:ascii="Arial" w:hAnsi="Arial"/>
                <w:sz w:val="18"/>
                <w:lang w:eastAsia="ko-KR"/>
              </w:rPr>
              <w:t>/SCS</w:t>
            </w:r>
          </w:p>
        </w:tc>
      </w:tr>
      <w:tr w:rsidR="007F2FE6" w:rsidRPr="00885F53" w14:paraId="7D0B98FE" w14:textId="77777777" w:rsidTr="00B21B88">
        <w:trPr>
          <w:trHeight w:val="300"/>
          <w:jc w:val="center"/>
        </w:trPr>
        <w:tc>
          <w:tcPr>
            <w:tcW w:w="1640" w:type="dxa"/>
            <w:shd w:val="clear" w:color="auto" w:fill="auto"/>
            <w:noWrap/>
          </w:tcPr>
          <w:p w14:paraId="25A97123"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w:t>
            </w:r>
          </w:p>
        </w:tc>
        <w:tc>
          <w:tcPr>
            <w:tcW w:w="2154" w:type="dxa"/>
            <w:shd w:val="clear" w:color="auto" w:fill="auto"/>
            <w:noWrap/>
          </w:tcPr>
          <w:p w14:paraId="70660E8C"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w:t>
            </w:r>
          </w:p>
        </w:tc>
        <w:tc>
          <w:tcPr>
            <w:tcW w:w="2268" w:type="dxa"/>
          </w:tcPr>
          <w:p w14:paraId="164911F7" w14:textId="77777777" w:rsidR="007F2FE6" w:rsidRPr="00885F53" w:rsidRDefault="007F2FE6" w:rsidP="00B21B88">
            <w:pPr>
              <w:keepNext/>
              <w:keepLines/>
              <w:spacing w:after="0"/>
              <w:rPr>
                <w:rFonts w:ascii="Arial" w:hAnsi="Arial"/>
                <w:sz w:val="18"/>
                <w:lang w:eastAsia="ko-KR"/>
              </w:rPr>
            </w:pPr>
          </w:p>
        </w:tc>
        <w:tc>
          <w:tcPr>
            <w:tcW w:w="1007" w:type="dxa"/>
            <w:shd w:val="clear" w:color="auto" w:fill="auto"/>
            <w:noWrap/>
          </w:tcPr>
          <w:p w14:paraId="0C42E303"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w:t>
            </w:r>
          </w:p>
        </w:tc>
      </w:tr>
      <w:tr w:rsidR="007F2FE6" w:rsidRPr="00885F53" w14:paraId="554FAF27" w14:textId="77777777" w:rsidTr="00B21B88">
        <w:trPr>
          <w:trHeight w:val="300"/>
          <w:jc w:val="center"/>
        </w:trPr>
        <w:tc>
          <w:tcPr>
            <w:tcW w:w="1640" w:type="dxa"/>
            <w:shd w:val="clear" w:color="auto" w:fill="auto"/>
            <w:noWrap/>
          </w:tcPr>
          <w:p w14:paraId="40F93D3D" w14:textId="77777777" w:rsidR="007F2FE6" w:rsidRPr="00885F53" w:rsidRDefault="007F2FE6" w:rsidP="00B21B88">
            <w:pPr>
              <w:keepNext/>
              <w:keepLines/>
              <w:spacing w:after="0"/>
              <w:rPr>
                <w:rFonts w:ascii="Arial" w:hAnsi="Arial"/>
                <w:sz w:val="18"/>
                <w:lang w:eastAsia="ko-KR"/>
              </w:rPr>
            </w:pPr>
            <w:r>
              <w:rPr>
                <w:rFonts w:ascii="Arial" w:hAnsi="Arial"/>
                <w:sz w:val="18"/>
                <w:lang w:eastAsia="ko-KR"/>
              </w:rPr>
              <w:t>RSSI_</w:t>
            </w:r>
            <w:r w:rsidRPr="00885F53">
              <w:rPr>
                <w:rFonts w:ascii="Arial" w:hAnsi="Arial"/>
                <w:sz w:val="18"/>
                <w:lang w:eastAsia="ko-KR"/>
              </w:rPr>
              <w:t>111</w:t>
            </w:r>
          </w:p>
        </w:tc>
        <w:tc>
          <w:tcPr>
            <w:tcW w:w="2154" w:type="dxa"/>
            <w:shd w:val="clear" w:color="auto" w:fill="auto"/>
            <w:noWrap/>
          </w:tcPr>
          <w:p w14:paraId="34AF1578"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885F53">
              <w:rPr>
                <w:rFonts w:ascii="Arial" w:hAnsi="Arial"/>
                <w:sz w:val="18"/>
              </w:rPr>
              <w:t xml:space="preserve"> </w:t>
            </w:r>
            <w:r>
              <w:rPr>
                <w:rFonts w:ascii="Arial" w:hAnsi="Arial"/>
                <w:sz w:val="18"/>
                <w:lang w:eastAsia="ko-KR"/>
              </w:rPr>
              <w:t>RSSI</w:t>
            </w:r>
            <w:r w:rsidRPr="00885F53">
              <w:rPr>
                <w:rFonts w:ascii="Arial" w:hAnsi="Arial"/>
                <w:sz w:val="18"/>
                <w:lang w:eastAsia="ko-KR"/>
              </w:rPr>
              <w:t>&lt;-45</w:t>
            </w:r>
          </w:p>
        </w:tc>
        <w:tc>
          <w:tcPr>
            <w:tcW w:w="2268" w:type="dxa"/>
          </w:tcPr>
          <w:p w14:paraId="3BD75AEF"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RS</w:t>
            </w:r>
            <w:r>
              <w:rPr>
                <w:rFonts w:ascii="Arial" w:hAnsi="Arial"/>
                <w:sz w:val="18"/>
                <w:lang w:eastAsia="ko-KR"/>
              </w:rPr>
              <w:t>SI</w:t>
            </w:r>
            <w:r w:rsidRPr="00885F53">
              <w:rPr>
                <w:rFonts w:ascii="Arial" w:hAnsi="Arial"/>
                <w:sz w:val="18"/>
                <w:lang w:eastAsia="ko-KR"/>
              </w:rPr>
              <w:t>&lt;-45</w:t>
            </w:r>
          </w:p>
        </w:tc>
        <w:tc>
          <w:tcPr>
            <w:tcW w:w="1007" w:type="dxa"/>
            <w:shd w:val="clear" w:color="auto" w:fill="auto"/>
            <w:noWrap/>
          </w:tcPr>
          <w:p w14:paraId="4FC86175"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dBm</w:t>
            </w:r>
            <w:r>
              <w:rPr>
                <w:rFonts w:ascii="Arial" w:hAnsi="Arial"/>
                <w:sz w:val="18"/>
                <w:lang w:eastAsia="ko-KR"/>
              </w:rPr>
              <w:t>/SCS</w:t>
            </w:r>
          </w:p>
        </w:tc>
      </w:tr>
      <w:tr w:rsidR="007F2FE6" w:rsidRPr="00885F53" w14:paraId="23303EBC" w14:textId="77777777" w:rsidTr="00B21B88">
        <w:trPr>
          <w:trHeight w:val="300"/>
          <w:jc w:val="center"/>
        </w:trPr>
        <w:tc>
          <w:tcPr>
            <w:tcW w:w="1640" w:type="dxa"/>
            <w:shd w:val="clear" w:color="auto" w:fill="auto"/>
            <w:noWrap/>
          </w:tcPr>
          <w:p w14:paraId="6CFF495A" w14:textId="77777777" w:rsidR="007F2FE6" w:rsidRPr="00885F53" w:rsidRDefault="007F2FE6" w:rsidP="00B21B88">
            <w:pPr>
              <w:keepNext/>
              <w:keepLines/>
              <w:spacing w:after="0"/>
              <w:rPr>
                <w:rFonts w:ascii="Arial" w:hAnsi="Arial"/>
                <w:sz w:val="18"/>
                <w:lang w:eastAsia="ko-KR"/>
              </w:rPr>
            </w:pPr>
            <w:r>
              <w:rPr>
                <w:rFonts w:ascii="Arial" w:hAnsi="Arial"/>
                <w:sz w:val="18"/>
                <w:lang w:eastAsia="ko-KR"/>
              </w:rPr>
              <w:t>RSSI_</w:t>
            </w:r>
            <w:r w:rsidRPr="00885F53">
              <w:rPr>
                <w:rFonts w:ascii="Arial" w:hAnsi="Arial"/>
                <w:sz w:val="18"/>
                <w:lang w:eastAsia="ko-KR"/>
              </w:rPr>
              <w:t>112</w:t>
            </w:r>
          </w:p>
        </w:tc>
        <w:tc>
          <w:tcPr>
            <w:tcW w:w="2154" w:type="dxa"/>
            <w:shd w:val="clear" w:color="auto" w:fill="auto"/>
            <w:noWrap/>
          </w:tcPr>
          <w:p w14:paraId="18ADE7E6"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885F53">
              <w:rPr>
                <w:rFonts w:ascii="Arial" w:hAnsi="Arial"/>
                <w:sz w:val="18"/>
              </w:rPr>
              <w:t xml:space="preserve"> </w:t>
            </w:r>
            <w:r>
              <w:rPr>
                <w:rFonts w:ascii="Arial" w:hAnsi="Arial"/>
                <w:sz w:val="18"/>
                <w:lang w:eastAsia="ko-KR"/>
              </w:rPr>
              <w:t>RSSI</w:t>
            </w:r>
            <w:r w:rsidRPr="00885F53">
              <w:rPr>
                <w:rFonts w:ascii="Arial" w:hAnsi="Arial"/>
                <w:sz w:val="18"/>
                <w:lang w:eastAsia="ko-KR"/>
              </w:rPr>
              <w:t>&lt;-44</w:t>
            </w:r>
          </w:p>
        </w:tc>
        <w:tc>
          <w:tcPr>
            <w:tcW w:w="2268" w:type="dxa"/>
          </w:tcPr>
          <w:p w14:paraId="62A6331A"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885F53">
              <w:rPr>
                <w:rFonts w:ascii="Arial" w:hAnsi="Arial"/>
                <w:sz w:val="18"/>
              </w:rPr>
              <w:t xml:space="preserve"> RS</w:t>
            </w:r>
            <w:r>
              <w:rPr>
                <w:rFonts w:ascii="Arial" w:hAnsi="Arial"/>
                <w:sz w:val="18"/>
              </w:rPr>
              <w:t>SI</w:t>
            </w:r>
            <w:r w:rsidRPr="00885F53">
              <w:rPr>
                <w:rFonts w:ascii="Arial" w:hAnsi="Arial"/>
                <w:sz w:val="18"/>
                <w:lang w:eastAsia="ko-KR"/>
              </w:rPr>
              <w:t>&lt;-44</w:t>
            </w:r>
          </w:p>
        </w:tc>
        <w:tc>
          <w:tcPr>
            <w:tcW w:w="1007" w:type="dxa"/>
            <w:shd w:val="clear" w:color="auto" w:fill="auto"/>
            <w:noWrap/>
          </w:tcPr>
          <w:p w14:paraId="1D035067"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dBm</w:t>
            </w:r>
            <w:r>
              <w:rPr>
                <w:rFonts w:ascii="Arial" w:hAnsi="Arial"/>
                <w:sz w:val="18"/>
                <w:lang w:eastAsia="ko-KR"/>
              </w:rPr>
              <w:t>/SCS</w:t>
            </w:r>
          </w:p>
        </w:tc>
      </w:tr>
      <w:tr w:rsidR="007F2FE6" w:rsidRPr="00885F53" w14:paraId="421E8A3A" w14:textId="77777777" w:rsidTr="00B21B88">
        <w:trPr>
          <w:trHeight w:val="300"/>
          <w:jc w:val="center"/>
        </w:trPr>
        <w:tc>
          <w:tcPr>
            <w:tcW w:w="1640" w:type="dxa"/>
            <w:shd w:val="clear" w:color="auto" w:fill="auto"/>
            <w:noWrap/>
          </w:tcPr>
          <w:p w14:paraId="0CE3786F" w14:textId="77777777" w:rsidR="007F2FE6" w:rsidRPr="00885F53" w:rsidRDefault="007F2FE6" w:rsidP="00B21B88">
            <w:pPr>
              <w:keepNext/>
              <w:keepLines/>
              <w:spacing w:after="0"/>
              <w:rPr>
                <w:rFonts w:ascii="Arial" w:hAnsi="Arial"/>
                <w:sz w:val="18"/>
                <w:lang w:eastAsia="ko-KR"/>
              </w:rPr>
            </w:pPr>
            <w:r>
              <w:rPr>
                <w:rFonts w:ascii="Arial" w:hAnsi="Arial"/>
                <w:sz w:val="18"/>
                <w:lang w:eastAsia="ko-KR"/>
              </w:rPr>
              <w:t>RSSI_</w:t>
            </w:r>
            <w:r w:rsidRPr="00885F53">
              <w:rPr>
                <w:rFonts w:ascii="Arial" w:hAnsi="Arial"/>
                <w:sz w:val="18"/>
                <w:lang w:eastAsia="ko-KR"/>
              </w:rPr>
              <w:t>113</w:t>
            </w:r>
          </w:p>
        </w:tc>
        <w:tc>
          <w:tcPr>
            <w:tcW w:w="2154" w:type="dxa"/>
            <w:shd w:val="clear" w:color="auto" w:fill="auto"/>
            <w:noWrap/>
          </w:tcPr>
          <w:p w14:paraId="0D8FEE67"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885F53">
              <w:rPr>
                <w:rFonts w:ascii="Arial" w:hAnsi="Arial"/>
                <w:sz w:val="18"/>
              </w:rPr>
              <w:t xml:space="preserve"> </w:t>
            </w:r>
            <w:r>
              <w:rPr>
                <w:rFonts w:ascii="Arial" w:hAnsi="Arial"/>
                <w:sz w:val="18"/>
                <w:lang w:eastAsia="ko-KR"/>
              </w:rPr>
              <w:t>RSSI</w:t>
            </w:r>
            <w:r w:rsidRPr="00885F53">
              <w:rPr>
                <w:rFonts w:ascii="Arial" w:hAnsi="Arial"/>
                <w:sz w:val="18"/>
                <w:lang w:eastAsia="ko-KR"/>
              </w:rPr>
              <w:t>&lt;-43</w:t>
            </w:r>
          </w:p>
        </w:tc>
        <w:tc>
          <w:tcPr>
            <w:tcW w:w="2268" w:type="dxa"/>
          </w:tcPr>
          <w:p w14:paraId="65B9A21C"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885F53">
              <w:rPr>
                <w:rFonts w:ascii="Arial" w:hAnsi="Arial"/>
                <w:sz w:val="18"/>
              </w:rPr>
              <w:t xml:space="preserve"> RS</w:t>
            </w:r>
            <w:r>
              <w:rPr>
                <w:rFonts w:ascii="Arial" w:hAnsi="Arial"/>
                <w:sz w:val="18"/>
              </w:rPr>
              <w:t>SI</w:t>
            </w:r>
          </w:p>
        </w:tc>
        <w:tc>
          <w:tcPr>
            <w:tcW w:w="1007" w:type="dxa"/>
            <w:shd w:val="clear" w:color="auto" w:fill="auto"/>
            <w:noWrap/>
          </w:tcPr>
          <w:p w14:paraId="1D8CEAF5"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dBm</w:t>
            </w:r>
            <w:r>
              <w:rPr>
                <w:rFonts w:ascii="Arial" w:hAnsi="Arial"/>
                <w:sz w:val="18"/>
                <w:lang w:eastAsia="ko-KR"/>
              </w:rPr>
              <w:t>/SCS</w:t>
            </w:r>
          </w:p>
        </w:tc>
      </w:tr>
      <w:tr w:rsidR="007F2FE6" w:rsidRPr="00885F53" w14:paraId="286078BC" w14:textId="77777777" w:rsidTr="00B21B88">
        <w:trPr>
          <w:trHeight w:val="300"/>
          <w:jc w:val="center"/>
        </w:trPr>
        <w:tc>
          <w:tcPr>
            <w:tcW w:w="1640" w:type="dxa"/>
            <w:shd w:val="clear" w:color="auto" w:fill="auto"/>
            <w:noWrap/>
          </w:tcPr>
          <w:p w14:paraId="28A9A904" w14:textId="77777777" w:rsidR="007F2FE6" w:rsidRPr="00885F53" w:rsidRDefault="007F2FE6" w:rsidP="00B21B88">
            <w:pPr>
              <w:keepNext/>
              <w:keepLines/>
              <w:spacing w:after="0"/>
              <w:rPr>
                <w:rFonts w:ascii="Arial" w:hAnsi="Arial"/>
                <w:sz w:val="18"/>
                <w:lang w:eastAsia="ko-KR"/>
              </w:rPr>
            </w:pPr>
            <w:r>
              <w:rPr>
                <w:rFonts w:ascii="Arial" w:hAnsi="Arial"/>
                <w:sz w:val="18"/>
                <w:lang w:eastAsia="ko-KR"/>
              </w:rPr>
              <w:t>RSSI_</w:t>
            </w:r>
            <w:r w:rsidRPr="00885F53">
              <w:rPr>
                <w:rFonts w:ascii="Arial" w:hAnsi="Arial"/>
                <w:sz w:val="18"/>
                <w:lang w:eastAsia="ko-KR"/>
              </w:rPr>
              <w:t>114</w:t>
            </w:r>
          </w:p>
        </w:tc>
        <w:tc>
          <w:tcPr>
            <w:tcW w:w="2154" w:type="dxa"/>
            <w:shd w:val="clear" w:color="auto" w:fill="auto"/>
            <w:noWrap/>
          </w:tcPr>
          <w:p w14:paraId="0FC5BF0B"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885F53">
              <w:rPr>
                <w:rFonts w:ascii="Arial" w:hAnsi="Arial"/>
                <w:sz w:val="18"/>
              </w:rPr>
              <w:t xml:space="preserve"> </w:t>
            </w:r>
            <w:r>
              <w:rPr>
                <w:rFonts w:ascii="Arial" w:hAnsi="Arial"/>
                <w:sz w:val="18"/>
                <w:lang w:eastAsia="ko-KR"/>
              </w:rPr>
              <w:t>RSSI</w:t>
            </w:r>
            <w:r w:rsidRPr="00885F53">
              <w:rPr>
                <w:rFonts w:ascii="Arial" w:hAnsi="Arial"/>
                <w:sz w:val="18"/>
                <w:lang w:eastAsia="ko-KR"/>
              </w:rPr>
              <w:t>&lt;-42</w:t>
            </w:r>
          </w:p>
        </w:tc>
        <w:tc>
          <w:tcPr>
            <w:tcW w:w="2268" w:type="dxa"/>
          </w:tcPr>
          <w:p w14:paraId="303ED281"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Not valid</w:t>
            </w:r>
          </w:p>
        </w:tc>
        <w:tc>
          <w:tcPr>
            <w:tcW w:w="1007" w:type="dxa"/>
            <w:shd w:val="clear" w:color="auto" w:fill="auto"/>
            <w:noWrap/>
          </w:tcPr>
          <w:p w14:paraId="751E599B"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dBm</w:t>
            </w:r>
            <w:r>
              <w:rPr>
                <w:rFonts w:ascii="Arial" w:hAnsi="Arial"/>
                <w:sz w:val="18"/>
                <w:lang w:eastAsia="ko-KR"/>
              </w:rPr>
              <w:t>/SCS</w:t>
            </w:r>
          </w:p>
        </w:tc>
      </w:tr>
      <w:tr w:rsidR="007F2FE6" w:rsidRPr="00885F53" w14:paraId="03608018" w14:textId="77777777" w:rsidTr="00B21B88">
        <w:trPr>
          <w:trHeight w:val="300"/>
          <w:jc w:val="center"/>
        </w:trPr>
        <w:tc>
          <w:tcPr>
            <w:tcW w:w="1640" w:type="dxa"/>
            <w:shd w:val="clear" w:color="auto" w:fill="auto"/>
            <w:noWrap/>
          </w:tcPr>
          <w:p w14:paraId="18048DA8"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w:t>
            </w:r>
          </w:p>
        </w:tc>
        <w:tc>
          <w:tcPr>
            <w:tcW w:w="2154" w:type="dxa"/>
            <w:shd w:val="clear" w:color="auto" w:fill="auto"/>
            <w:noWrap/>
          </w:tcPr>
          <w:p w14:paraId="01BB12D8"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w:t>
            </w:r>
          </w:p>
        </w:tc>
        <w:tc>
          <w:tcPr>
            <w:tcW w:w="2268" w:type="dxa"/>
          </w:tcPr>
          <w:p w14:paraId="00CE8D6A"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w:t>
            </w:r>
          </w:p>
        </w:tc>
        <w:tc>
          <w:tcPr>
            <w:tcW w:w="1007" w:type="dxa"/>
            <w:shd w:val="clear" w:color="auto" w:fill="auto"/>
            <w:noWrap/>
          </w:tcPr>
          <w:p w14:paraId="0F13BDAE"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w:t>
            </w:r>
          </w:p>
        </w:tc>
      </w:tr>
      <w:tr w:rsidR="007F2FE6" w:rsidRPr="00885F53" w14:paraId="56C7F810" w14:textId="77777777" w:rsidTr="00B21B88">
        <w:trPr>
          <w:trHeight w:val="300"/>
          <w:jc w:val="center"/>
        </w:trPr>
        <w:tc>
          <w:tcPr>
            <w:tcW w:w="1640" w:type="dxa"/>
            <w:shd w:val="clear" w:color="auto" w:fill="auto"/>
            <w:noWrap/>
            <w:hideMark/>
          </w:tcPr>
          <w:p w14:paraId="281ECECD" w14:textId="77777777" w:rsidR="007F2FE6" w:rsidRPr="00885F53" w:rsidRDefault="007F2FE6" w:rsidP="00B21B88">
            <w:pPr>
              <w:keepNext/>
              <w:keepLines/>
              <w:spacing w:after="0"/>
              <w:rPr>
                <w:rFonts w:ascii="Arial" w:hAnsi="Arial"/>
                <w:sz w:val="18"/>
                <w:lang w:eastAsia="ko-KR"/>
              </w:rPr>
            </w:pPr>
            <w:r>
              <w:rPr>
                <w:rFonts w:ascii="Arial" w:hAnsi="Arial"/>
                <w:sz w:val="18"/>
                <w:lang w:eastAsia="ko-KR"/>
              </w:rPr>
              <w:t>RSSI_</w:t>
            </w:r>
            <w:r w:rsidRPr="00885F53">
              <w:rPr>
                <w:rFonts w:ascii="Arial" w:hAnsi="Arial"/>
                <w:sz w:val="18"/>
                <w:lang w:eastAsia="ko-KR"/>
              </w:rPr>
              <w:t>126</w:t>
            </w:r>
          </w:p>
        </w:tc>
        <w:tc>
          <w:tcPr>
            <w:tcW w:w="2154" w:type="dxa"/>
            <w:shd w:val="clear" w:color="auto" w:fill="auto"/>
            <w:noWrap/>
            <w:hideMark/>
          </w:tcPr>
          <w:p w14:paraId="40F04F58"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885F53">
              <w:rPr>
                <w:rFonts w:ascii="Arial" w:hAnsi="Arial"/>
                <w:sz w:val="18"/>
              </w:rPr>
              <w:t xml:space="preserve"> </w:t>
            </w:r>
            <w:r>
              <w:rPr>
                <w:rFonts w:ascii="Arial" w:hAnsi="Arial"/>
                <w:sz w:val="18"/>
                <w:lang w:eastAsia="ko-KR"/>
              </w:rPr>
              <w:t>RSSI</w:t>
            </w:r>
          </w:p>
        </w:tc>
        <w:tc>
          <w:tcPr>
            <w:tcW w:w="2268" w:type="dxa"/>
          </w:tcPr>
          <w:p w14:paraId="5E20A9D9"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Not valid</w:t>
            </w:r>
          </w:p>
        </w:tc>
        <w:tc>
          <w:tcPr>
            <w:tcW w:w="1007" w:type="dxa"/>
            <w:shd w:val="clear" w:color="auto" w:fill="auto"/>
            <w:noWrap/>
            <w:hideMark/>
          </w:tcPr>
          <w:p w14:paraId="2620E398"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dBm</w:t>
            </w:r>
            <w:r>
              <w:rPr>
                <w:rFonts w:ascii="Arial" w:hAnsi="Arial"/>
                <w:sz w:val="18"/>
                <w:lang w:eastAsia="ko-KR"/>
              </w:rPr>
              <w:t>/SCS</w:t>
            </w:r>
          </w:p>
        </w:tc>
      </w:tr>
      <w:tr w:rsidR="007F2FE6" w:rsidRPr="00885F53" w14:paraId="0CE5B14F" w14:textId="77777777" w:rsidTr="00B21B88">
        <w:trPr>
          <w:trHeight w:val="300"/>
          <w:jc w:val="center"/>
        </w:trPr>
        <w:tc>
          <w:tcPr>
            <w:tcW w:w="1640" w:type="dxa"/>
            <w:shd w:val="clear" w:color="auto" w:fill="auto"/>
            <w:noWrap/>
            <w:hideMark/>
          </w:tcPr>
          <w:p w14:paraId="50846058" w14:textId="77777777" w:rsidR="007F2FE6" w:rsidRPr="00885F53" w:rsidRDefault="007F2FE6" w:rsidP="00B21B88">
            <w:pPr>
              <w:keepNext/>
              <w:keepLines/>
              <w:spacing w:after="0"/>
              <w:rPr>
                <w:rFonts w:ascii="Arial" w:hAnsi="Arial"/>
                <w:sz w:val="18"/>
                <w:lang w:eastAsia="ko-KR"/>
              </w:rPr>
            </w:pPr>
            <w:r>
              <w:rPr>
                <w:rFonts w:ascii="Arial" w:hAnsi="Arial"/>
                <w:sz w:val="18"/>
                <w:lang w:eastAsia="ko-KR"/>
              </w:rPr>
              <w:t>RSSI_</w:t>
            </w:r>
            <w:r w:rsidRPr="00885F53">
              <w:rPr>
                <w:rFonts w:ascii="Arial" w:hAnsi="Arial"/>
                <w:sz w:val="18"/>
                <w:lang w:eastAsia="ko-KR"/>
              </w:rPr>
              <w:t xml:space="preserve">127 </w:t>
            </w:r>
          </w:p>
        </w:tc>
        <w:tc>
          <w:tcPr>
            <w:tcW w:w="2154" w:type="dxa"/>
            <w:shd w:val="clear" w:color="auto" w:fill="auto"/>
            <w:noWrap/>
            <w:hideMark/>
          </w:tcPr>
          <w:p w14:paraId="0170E458"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Infinity</w:t>
            </w:r>
            <w:r>
              <w:rPr>
                <w:rFonts w:ascii="Arial" w:hAnsi="Arial"/>
                <w:sz w:val="18"/>
                <w:lang w:eastAsia="ko-KR"/>
              </w:rPr>
              <w:t xml:space="preserve"> (FFS)</w:t>
            </w:r>
          </w:p>
        </w:tc>
        <w:tc>
          <w:tcPr>
            <w:tcW w:w="2268" w:type="dxa"/>
          </w:tcPr>
          <w:p w14:paraId="62F4A54F"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zh-CN"/>
              </w:rPr>
              <w:t>Infinity</w:t>
            </w:r>
            <w:r>
              <w:rPr>
                <w:rFonts w:ascii="Arial" w:hAnsi="Arial"/>
                <w:sz w:val="18"/>
                <w:lang w:eastAsia="zh-CN"/>
              </w:rPr>
              <w:t xml:space="preserve"> (FFS)</w:t>
            </w:r>
          </w:p>
        </w:tc>
        <w:tc>
          <w:tcPr>
            <w:tcW w:w="1007" w:type="dxa"/>
            <w:shd w:val="clear" w:color="auto" w:fill="auto"/>
            <w:noWrap/>
            <w:hideMark/>
          </w:tcPr>
          <w:p w14:paraId="5E76C162" w14:textId="77777777" w:rsidR="007F2FE6" w:rsidRPr="00885F53" w:rsidRDefault="007F2FE6" w:rsidP="00B21B88">
            <w:pPr>
              <w:keepNext/>
              <w:keepLines/>
              <w:spacing w:after="0"/>
              <w:rPr>
                <w:rFonts w:ascii="Arial" w:hAnsi="Arial"/>
                <w:sz w:val="18"/>
                <w:lang w:eastAsia="ko-KR"/>
              </w:rPr>
            </w:pPr>
            <w:r w:rsidRPr="00885F53">
              <w:rPr>
                <w:rFonts w:ascii="Arial" w:hAnsi="Arial"/>
                <w:sz w:val="18"/>
                <w:lang w:eastAsia="ko-KR"/>
              </w:rPr>
              <w:t>dBm</w:t>
            </w:r>
            <w:r>
              <w:rPr>
                <w:rFonts w:ascii="Arial" w:hAnsi="Arial"/>
                <w:sz w:val="18"/>
                <w:lang w:eastAsia="ko-KR"/>
              </w:rPr>
              <w:t>/SCS</w:t>
            </w:r>
          </w:p>
        </w:tc>
      </w:tr>
    </w:tbl>
    <w:p w14:paraId="62CFDBF8" w14:textId="77777777" w:rsidR="007F2FE6" w:rsidRDefault="007F2FE6" w:rsidP="007F2FE6">
      <w:pPr>
        <w:rPr>
          <w:lang w:val="en-US"/>
        </w:rPr>
      </w:pPr>
    </w:p>
    <w:p w14:paraId="5B36A2BE" w14:textId="692688FA" w:rsidR="007F2FE6" w:rsidRPr="005A0BB4" w:rsidRDefault="007F2FE6" w:rsidP="007F2FE6">
      <w:pPr>
        <w:rPr>
          <w:b/>
          <w:bCs/>
          <w:lang w:val="en-US"/>
        </w:rPr>
      </w:pPr>
      <w:r w:rsidRPr="005A0BB4">
        <w:rPr>
          <w:b/>
          <w:bCs/>
          <w:lang w:val="en-US"/>
        </w:rPr>
        <w:t xml:space="preserve">Observation </w:t>
      </w:r>
      <w:r w:rsidR="00274F35">
        <w:rPr>
          <w:b/>
          <w:bCs/>
          <w:lang w:val="en-US"/>
        </w:rPr>
        <w:t>3</w:t>
      </w:r>
      <w:r w:rsidRPr="005A0BB4">
        <w:rPr>
          <w:b/>
          <w:bCs/>
          <w:lang w:val="en-US"/>
        </w:rPr>
        <w:t>. The advantages of Table 10.x.x.x for RSSI measurement report mapping are:</w:t>
      </w:r>
    </w:p>
    <w:p w14:paraId="5A0E3135" w14:textId="77777777" w:rsidR="007F2FE6" w:rsidRPr="005A0BB4" w:rsidRDefault="007F2FE6" w:rsidP="007F2FE6">
      <w:pPr>
        <w:pStyle w:val="ListParagraph"/>
        <w:numPr>
          <w:ilvl w:val="0"/>
          <w:numId w:val="45"/>
        </w:numPr>
        <w:rPr>
          <w:b/>
          <w:bCs/>
          <w:sz w:val="20"/>
          <w:szCs w:val="20"/>
        </w:rPr>
      </w:pPr>
      <w:r w:rsidRPr="005A0BB4">
        <w:rPr>
          <w:b/>
          <w:bCs/>
          <w:sz w:val="20"/>
          <w:szCs w:val="20"/>
        </w:rPr>
        <w:t xml:space="preserve">The RSSI reporting is normalized to the SCS used for measurement, the least common denominator, allowing flexibility for UE implementation to measure based on any value of </w:t>
      </w:r>
      <w:r w:rsidRPr="005A0BB4">
        <w:rPr>
          <w:b/>
          <w:bCs/>
          <w:i/>
          <w:iCs/>
          <w:sz w:val="20"/>
          <w:szCs w:val="20"/>
        </w:rPr>
        <w:t>N</w:t>
      </w:r>
      <w:r w:rsidRPr="005A0BB4">
        <w:rPr>
          <w:b/>
          <w:bCs/>
          <w:sz w:val="20"/>
          <w:szCs w:val="20"/>
        </w:rPr>
        <w:t xml:space="preserve"> so long as accuracy requirements are met and with consistent interpretation of the value on NW and UE side.</w:t>
      </w:r>
    </w:p>
    <w:p w14:paraId="6D82A474" w14:textId="77777777" w:rsidR="007F2FE6" w:rsidRPr="005A0BB4" w:rsidRDefault="007F2FE6" w:rsidP="007F2FE6">
      <w:pPr>
        <w:pStyle w:val="ListParagraph"/>
        <w:numPr>
          <w:ilvl w:val="0"/>
          <w:numId w:val="45"/>
        </w:numPr>
        <w:rPr>
          <w:b/>
          <w:bCs/>
          <w:sz w:val="20"/>
          <w:szCs w:val="20"/>
        </w:rPr>
      </w:pPr>
      <w:r w:rsidRPr="005A0BB4">
        <w:rPr>
          <w:b/>
          <w:bCs/>
          <w:sz w:val="20"/>
          <w:szCs w:val="20"/>
        </w:rPr>
        <w:t>Improved accuracy of L3 filtering is provided in a similar fashion as in RSRP report mapping (note that LTE RSSI report mapping table in TS 36.133 does not differentiate the cases when L3 filtering is enabled or disabled)</w:t>
      </w:r>
    </w:p>
    <w:p w14:paraId="47EBED0D" w14:textId="77777777" w:rsidR="007F2FE6" w:rsidRPr="005A0BB4" w:rsidRDefault="007F2FE6" w:rsidP="007F2FE6">
      <w:pPr>
        <w:pStyle w:val="ListParagraph"/>
        <w:numPr>
          <w:ilvl w:val="0"/>
          <w:numId w:val="45"/>
        </w:numPr>
        <w:rPr>
          <w:b/>
          <w:bCs/>
          <w:sz w:val="20"/>
          <w:szCs w:val="20"/>
        </w:rPr>
      </w:pPr>
      <w:r w:rsidRPr="005A0BB4">
        <w:rPr>
          <w:b/>
          <w:bCs/>
          <w:sz w:val="20"/>
          <w:szCs w:val="20"/>
        </w:rPr>
        <w:t>The full dynamic range that the 8-bit field (128 possible values) provides are employed (note that LTE RSSI report mapping table in TS 36.133 only uses 77 out of 128 possible values).</w:t>
      </w:r>
    </w:p>
    <w:p w14:paraId="40F1EFC1" w14:textId="77777777" w:rsidR="007F2FE6" w:rsidRDefault="007F2FE6" w:rsidP="007F2FE6">
      <w:pPr>
        <w:rPr>
          <w:b/>
          <w:bCs/>
          <w:lang w:val="en-US"/>
        </w:rPr>
      </w:pPr>
    </w:p>
    <w:p w14:paraId="1C878566" w14:textId="77777777" w:rsidR="007F2FE6" w:rsidRDefault="007F2FE6" w:rsidP="007F2FE6">
      <w:pPr>
        <w:rPr>
          <w:b/>
          <w:bCs/>
          <w:lang w:val="en-US"/>
        </w:rPr>
      </w:pPr>
      <w:r>
        <w:rPr>
          <w:b/>
          <w:bCs/>
          <w:lang w:val="en-US"/>
        </w:rPr>
        <w:t>Proposal 2. RAN4 to adopt Table 10.x.x.x for RSSI measurement report mapping.</w:t>
      </w:r>
    </w:p>
    <w:p w14:paraId="3884344F" w14:textId="4C156C6B" w:rsidR="007F2FE6" w:rsidRPr="00FA212D" w:rsidRDefault="007F2FE6" w:rsidP="00932BB7">
      <w:pPr>
        <w:rPr>
          <w:b/>
          <w:bCs/>
          <w:lang w:val="en-US"/>
        </w:rPr>
      </w:pPr>
      <w:r w:rsidRPr="000C25E0">
        <w:rPr>
          <w:b/>
          <w:bCs/>
          <w:lang w:val="en-US"/>
        </w:rPr>
        <w:t xml:space="preserve">Proposal 3. RAN4 does not need to define CO measurement report mapping table. </w:t>
      </w:r>
    </w:p>
    <w:p w14:paraId="7D135BDB" w14:textId="17E1623E" w:rsidR="007F2FE6" w:rsidRDefault="007F2FE6" w:rsidP="00932BB7">
      <w:pPr>
        <w:rPr>
          <w:b/>
          <w:bCs/>
          <w:lang w:val="en-US"/>
        </w:rPr>
      </w:pPr>
      <w:r w:rsidRPr="008174BB">
        <w:rPr>
          <w:b/>
          <w:bCs/>
          <w:lang w:val="en-US"/>
        </w:rPr>
        <w:t xml:space="preserve">Proposal 4. RMTC periodicity to be from the set of {40, 80, 160, 320, 640} ms exclusively. RMTC measurement duration to be from the set of {1, 14, 28, 42, 56, 70, 84, 140} in units of OFDM symbols with the limitation of max RTMC duration to be capped at 5ms (i.e., 84 and 140 symbols to be valid only for 30 kHz SCS). No new measurement gap pattern needed for RSSI measurement. </w:t>
      </w:r>
    </w:p>
    <w:p w14:paraId="7C5E0384" w14:textId="77777777" w:rsidR="00274F35" w:rsidRPr="00FF518F" w:rsidRDefault="00274F35" w:rsidP="00274F35">
      <w:pPr>
        <w:rPr>
          <w:b/>
          <w:bCs/>
          <w:lang w:val="en-US"/>
        </w:rPr>
      </w:pPr>
      <w:r w:rsidRPr="00FF518F">
        <w:rPr>
          <w:b/>
          <w:bCs/>
          <w:lang w:val="en-US"/>
        </w:rPr>
        <w:t xml:space="preserve">Observation </w:t>
      </w:r>
      <w:r>
        <w:rPr>
          <w:b/>
          <w:bCs/>
          <w:lang w:val="en-US"/>
        </w:rPr>
        <w:t>4</w:t>
      </w:r>
      <w:r w:rsidRPr="00FF518F">
        <w:rPr>
          <w:b/>
          <w:bCs/>
          <w:lang w:val="en-US"/>
        </w:rPr>
        <w:t xml:space="preserve">. Wideband operation in NR-U may necessitate the need for configuring multiple measurement objects spanning multiple subbands. Logically, it is expected of UE to measure and report different measurement objects serially. </w:t>
      </w:r>
    </w:p>
    <w:p w14:paraId="07B9C669" w14:textId="77777777" w:rsidR="00274F35" w:rsidRPr="005A2276" w:rsidRDefault="00274F35" w:rsidP="00274F35">
      <w:pPr>
        <w:rPr>
          <w:b/>
          <w:bCs/>
          <w:lang w:val="en-US"/>
        </w:rPr>
      </w:pPr>
      <w:r w:rsidRPr="005A2276">
        <w:rPr>
          <w:b/>
          <w:bCs/>
          <w:lang w:val="en-US"/>
        </w:rPr>
        <w:t xml:space="preserve">Proposal </w:t>
      </w:r>
      <w:r>
        <w:rPr>
          <w:b/>
          <w:bCs/>
          <w:lang w:val="en-US"/>
        </w:rPr>
        <w:t>5</w:t>
      </w:r>
      <w:r w:rsidRPr="005A2276">
        <w:rPr>
          <w:b/>
          <w:bCs/>
          <w:lang w:val="en-US"/>
        </w:rPr>
        <w:t>. Intra-frequency RSSI/CO measurement period corresponds to to N</w:t>
      </w:r>
      <w:r w:rsidRPr="005A2276">
        <w:rPr>
          <w:b/>
          <w:bCs/>
          <w:vertAlign w:val="subscript"/>
          <w:lang w:val="en-US"/>
        </w:rPr>
        <w:t>intra-</w:t>
      </w:r>
      <w:r>
        <w:rPr>
          <w:b/>
          <w:bCs/>
          <w:vertAlign w:val="subscript"/>
          <w:lang w:val="en-US"/>
        </w:rPr>
        <w:t>MO</w:t>
      </w:r>
      <w:r w:rsidRPr="005A2276">
        <w:rPr>
          <w:b/>
          <w:bCs/>
          <w:lang w:val="en-US"/>
        </w:rPr>
        <w:t>.max(</w:t>
      </w:r>
      <w:r w:rsidRPr="005A2276">
        <w:rPr>
          <w:b/>
          <w:bCs/>
          <w:i/>
          <w:iCs/>
          <w:lang w:val="en-US"/>
        </w:rPr>
        <w:t>reportInterval</w:t>
      </w:r>
      <w:r w:rsidRPr="005A2276">
        <w:rPr>
          <w:b/>
          <w:bCs/>
          <w:lang w:val="en-US"/>
        </w:rPr>
        <w:t xml:space="preserve">, </w:t>
      </w:r>
      <w:r w:rsidRPr="005A2276">
        <w:rPr>
          <w:b/>
          <w:bCs/>
          <w:i/>
          <w:iCs/>
          <w:lang w:val="en-US"/>
        </w:rPr>
        <w:t>rmtc-Period</w:t>
      </w:r>
      <w:r w:rsidRPr="005A2276">
        <w:rPr>
          <w:b/>
          <w:bCs/>
          <w:lang w:val="en-US"/>
        </w:rPr>
        <w:t>) when DRX is not used with N</w:t>
      </w:r>
      <w:r w:rsidRPr="005A2276">
        <w:rPr>
          <w:b/>
          <w:bCs/>
          <w:vertAlign w:val="subscript"/>
          <w:lang w:val="en-US"/>
        </w:rPr>
        <w:t>intra-</w:t>
      </w:r>
      <w:r>
        <w:rPr>
          <w:b/>
          <w:bCs/>
          <w:vertAlign w:val="subscript"/>
          <w:lang w:val="en-US"/>
        </w:rPr>
        <w:t>MO</w:t>
      </w:r>
      <w:r w:rsidRPr="005A2276">
        <w:rPr>
          <w:b/>
          <w:bCs/>
          <w:vertAlign w:val="subscript"/>
          <w:lang w:val="en-US"/>
        </w:rPr>
        <w:t xml:space="preserve"> </w:t>
      </w:r>
      <w:r w:rsidRPr="005A2276">
        <w:rPr>
          <w:b/>
          <w:bCs/>
          <w:lang w:val="en-US"/>
        </w:rPr>
        <w:t xml:space="preserve">, </w:t>
      </w:r>
      <w:r w:rsidRPr="005A2276">
        <w:rPr>
          <w:b/>
          <w:bCs/>
          <w:i/>
          <w:iCs/>
          <w:lang w:val="en-US"/>
        </w:rPr>
        <w:t>reportInterval</w:t>
      </w:r>
      <w:r w:rsidRPr="005A2276">
        <w:rPr>
          <w:b/>
          <w:bCs/>
          <w:lang w:val="en-US"/>
        </w:rPr>
        <w:t xml:space="preserve">, and </w:t>
      </w:r>
      <w:r w:rsidRPr="005A2276">
        <w:rPr>
          <w:b/>
          <w:bCs/>
          <w:i/>
          <w:iCs/>
          <w:lang w:val="en-US"/>
        </w:rPr>
        <w:t xml:space="preserve">rmtc-Period </w:t>
      </w:r>
      <w:r w:rsidRPr="005A2276">
        <w:rPr>
          <w:b/>
          <w:bCs/>
          <w:lang w:val="en-US"/>
        </w:rPr>
        <w:t xml:space="preserve">defined as the number of intra-frequency measurement </w:t>
      </w:r>
      <w:r>
        <w:rPr>
          <w:b/>
          <w:bCs/>
          <w:lang w:val="en-US"/>
        </w:rPr>
        <w:t>objects</w:t>
      </w:r>
      <w:r w:rsidRPr="005A2276">
        <w:rPr>
          <w:b/>
          <w:bCs/>
          <w:lang w:val="en-US"/>
        </w:rPr>
        <w:t>, configured reporting interval, and configured RMTC period. When DRX is used, the measurement period is N</w:t>
      </w:r>
      <w:r w:rsidRPr="005A2276">
        <w:rPr>
          <w:b/>
          <w:bCs/>
          <w:vertAlign w:val="subscript"/>
          <w:lang w:val="en-US"/>
        </w:rPr>
        <w:t>intra-</w:t>
      </w:r>
      <w:r>
        <w:rPr>
          <w:b/>
          <w:bCs/>
          <w:vertAlign w:val="subscript"/>
          <w:lang w:val="en-US"/>
        </w:rPr>
        <w:t>MO</w:t>
      </w:r>
      <w:r w:rsidRPr="005A2276">
        <w:rPr>
          <w:b/>
          <w:bCs/>
          <w:lang w:val="en-US"/>
        </w:rPr>
        <w:t>.max(</w:t>
      </w:r>
      <w:r w:rsidRPr="005A2276">
        <w:rPr>
          <w:b/>
          <w:bCs/>
          <w:i/>
          <w:iCs/>
          <w:lang w:val="en-US"/>
        </w:rPr>
        <w:t>reportInterval</w:t>
      </w:r>
      <w:r w:rsidRPr="005A2276">
        <w:rPr>
          <w:b/>
          <w:bCs/>
          <w:lang w:val="en-US"/>
        </w:rPr>
        <w:t xml:space="preserve">, </w:t>
      </w:r>
      <w:r w:rsidRPr="005A2276">
        <w:rPr>
          <w:b/>
          <w:bCs/>
          <w:i/>
          <w:iCs/>
          <w:lang w:val="en-US"/>
        </w:rPr>
        <w:t>rmtc-Period, DRX</w:t>
      </w:r>
      <w:r w:rsidRPr="002505B1">
        <w:rPr>
          <w:b/>
          <w:bCs/>
          <w:i/>
          <w:iCs/>
          <w:vertAlign w:val="subscript"/>
          <w:lang w:val="en-US"/>
        </w:rPr>
        <w:t>cycle length</w:t>
      </w:r>
      <w:r w:rsidRPr="005A2276">
        <w:rPr>
          <w:b/>
          <w:bCs/>
          <w:lang w:val="en-US"/>
        </w:rPr>
        <w:t>).</w:t>
      </w:r>
    </w:p>
    <w:p w14:paraId="3C82AE1B" w14:textId="042E061C" w:rsidR="00274F35" w:rsidRPr="007F2FE6" w:rsidRDefault="00274F35" w:rsidP="00932BB7">
      <w:pPr>
        <w:rPr>
          <w:b/>
          <w:bCs/>
          <w:lang w:val="en-US"/>
        </w:rPr>
      </w:pPr>
      <w:r w:rsidRPr="00E60862">
        <w:rPr>
          <w:b/>
          <w:bCs/>
          <w:lang w:val="en-US"/>
        </w:rPr>
        <w:t xml:space="preserve">Proposal </w:t>
      </w:r>
      <w:r>
        <w:rPr>
          <w:b/>
          <w:bCs/>
          <w:lang w:val="en-US"/>
        </w:rPr>
        <w:t>6</w:t>
      </w:r>
      <w:r w:rsidRPr="00E60862">
        <w:rPr>
          <w:b/>
          <w:bCs/>
          <w:lang w:val="en-US"/>
        </w:rPr>
        <w:t>. Inter-frequency RSSI/CO measurement period corresponds to N</w:t>
      </w:r>
      <w:r w:rsidRPr="00E60862">
        <w:rPr>
          <w:b/>
          <w:bCs/>
          <w:vertAlign w:val="subscript"/>
          <w:lang w:val="en-US"/>
        </w:rPr>
        <w:t>inter-</w:t>
      </w:r>
      <w:r>
        <w:rPr>
          <w:b/>
          <w:bCs/>
          <w:vertAlign w:val="subscript"/>
          <w:lang w:val="en-US"/>
        </w:rPr>
        <w:t>MO</w:t>
      </w:r>
      <w:r w:rsidRPr="00E60862">
        <w:rPr>
          <w:b/>
          <w:bCs/>
          <w:lang w:val="en-US"/>
        </w:rPr>
        <w:t>.max(</w:t>
      </w:r>
      <w:r w:rsidRPr="00E60862">
        <w:rPr>
          <w:b/>
          <w:bCs/>
          <w:i/>
          <w:iCs/>
          <w:lang w:val="en-US"/>
        </w:rPr>
        <w:t>reportInterval</w:t>
      </w:r>
      <w:r w:rsidRPr="00E60862">
        <w:rPr>
          <w:b/>
          <w:bCs/>
          <w:lang w:val="en-US"/>
        </w:rPr>
        <w:t xml:space="preserve">, </w:t>
      </w:r>
      <w:r w:rsidRPr="00E60862">
        <w:rPr>
          <w:b/>
          <w:bCs/>
          <w:i/>
          <w:iCs/>
          <w:lang w:val="en-US"/>
        </w:rPr>
        <w:t>rmtc-Period, N</w:t>
      </w:r>
      <w:r w:rsidRPr="00E60862">
        <w:rPr>
          <w:b/>
          <w:bCs/>
          <w:i/>
          <w:iCs/>
          <w:vertAlign w:val="subscript"/>
          <w:lang w:val="en-US"/>
        </w:rPr>
        <w:t>freq</w:t>
      </w:r>
      <w:r w:rsidRPr="00E60862">
        <w:rPr>
          <w:b/>
          <w:bCs/>
          <w:lang w:val="en-US"/>
        </w:rPr>
        <w:t>.</w:t>
      </w:r>
      <w:r w:rsidRPr="00E60862">
        <w:rPr>
          <w:b/>
          <w:bCs/>
          <w:i/>
          <w:iCs/>
          <w:lang w:val="en-US"/>
        </w:rPr>
        <w:t>MGRP</w:t>
      </w:r>
      <w:r w:rsidRPr="00E60862">
        <w:rPr>
          <w:b/>
          <w:bCs/>
          <w:lang w:val="en-US"/>
        </w:rPr>
        <w:t>) when DRX is not used where N</w:t>
      </w:r>
      <w:r w:rsidRPr="00E60862">
        <w:rPr>
          <w:b/>
          <w:bCs/>
          <w:vertAlign w:val="subscript"/>
          <w:lang w:val="en-US"/>
        </w:rPr>
        <w:t>inter-</w:t>
      </w:r>
      <w:r>
        <w:rPr>
          <w:b/>
          <w:bCs/>
          <w:vertAlign w:val="subscript"/>
          <w:lang w:val="en-US"/>
        </w:rPr>
        <w:t>MO</w:t>
      </w:r>
      <w:r w:rsidRPr="00E60862">
        <w:rPr>
          <w:b/>
          <w:bCs/>
          <w:vertAlign w:val="subscript"/>
          <w:lang w:val="en-US"/>
        </w:rPr>
        <w:t xml:space="preserve"> </w:t>
      </w:r>
      <w:r w:rsidRPr="00E60862">
        <w:rPr>
          <w:b/>
          <w:bCs/>
          <w:lang w:val="en-US"/>
        </w:rPr>
        <w:t xml:space="preserve">is the number of inter-frequency measurement </w:t>
      </w:r>
      <w:r>
        <w:rPr>
          <w:b/>
          <w:bCs/>
          <w:lang w:val="en-US"/>
        </w:rPr>
        <w:t>objects</w:t>
      </w:r>
      <w:r w:rsidRPr="00E60862">
        <w:rPr>
          <w:b/>
          <w:bCs/>
          <w:lang w:val="en-US"/>
        </w:rPr>
        <w:t>, and N</w:t>
      </w:r>
      <w:r w:rsidRPr="00E60862">
        <w:rPr>
          <w:b/>
          <w:bCs/>
          <w:vertAlign w:val="subscript"/>
          <w:lang w:val="en-US"/>
        </w:rPr>
        <w:t>freq</w:t>
      </w:r>
      <w:r w:rsidRPr="00E60862">
        <w:rPr>
          <w:b/>
          <w:bCs/>
          <w:lang w:val="en-US"/>
        </w:rPr>
        <w:t xml:space="preserve"> is defined in clause 9.1.3 of TS 38.133. When DRX is used, the measurement reporting period is N</w:t>
      </w:r>
      <w:r w:rsidRPr="00E60862">
        <w:rPr>
          <w:b/>
          <w:bCs/>
          <w:vertAlign w:val="subscript"/>
          <w:lang w:val="en-US"/>
        </w:rPr>
        <w:t>inter-</w:t>
      </w:r>
      <w:r>
        <w:rPr>
          <w:b/>
          <w:bCs/>
          <w:vertAlign w:val="subscript"/>
          <w:lang w:val="en-US"/>
        </w:rPr>
        <w:t>MO</w:t>
      </w:r>
      <w:r w:rsidRPr="00E60862">
        <w:rPr>
          <w:b/>
          <w:bCs/>
          <w:lang w:val="en-US"/>
        </w:rPr>
        <w:t>.max(</w:t>
      </w:r>
      <w:r w:rsidRPr="00E60862">
        <w:rPr>
          <w:b/>
          <w:bCs/>
          <w:i/>
          <w:iCs/>
          <w:lang w:val="en-US"/>
        </w:rPr>
        <w:t>reportInterval</w:t>
      </w:r>
      <w:r w:rsidRPr="00E60862">
        <w:rPr>
          <w:b/>
          <w:bCs/>
          <w:lang w:val="en-US"/>
        </w:rPr>
        <w:t xml:space="preserve">, </w:t>
      </w:r>
      <w:r w:rsidRPr="00E60862">
        <w:rPr>
          <w:b/>
          <w:bCs/>
          <w:i/>
          <w:iCs/>
          <w:lang w:val="en-US"/>
        </w:rPr>
        <w:t>rmtc-Period, N</w:t>
      </w:r>
      <w:r w:rsidRPr="00E60862">
        <w:rPr>
          <w:b/>
          <w:bCs/>
          <w:i/>
          <w:iCs/>
          <w:vertAlign w:val="subscript"/>
          <w:lang w:val="en-US"/>
        </w:rPr>
        <w:t>freq</w:t>
      </w:r>
      <w:r w:rsidRPr="00E60862">
        <w:rPr>
          <w:b/>
          <w:bCs/>
          <w:lang w:val="en-US"/>
        </w:rPr>
        <w:t>.</w:t>
      </w:r>
      <w:r w:rsidRPr="00E60862">
        <w:rPr>
          <w:b/>
          <w:bCs/>
          <w:i/>
          <w:iCs/>
          <w:lang w:val="en-US"/>
        </w:rPr>
        <w:t>MGRP, N</w:t>
      </w:r>
      <w:r w:rsidRPr="00E60862">
        <w:rPr>
          <w:b/>
          <w:bCs/>
          <w:i/>
          <w:iCs/>
          <w:vertAlign w:val="subscript"/>
          <w:lang w:val="en-US"/>
        </w:rPr>
        <w:t>freq</w:t>
      </w:r>
      <w:r w:rsidRPr="00E60862">
        <w:rPr>
          <w:b/>
          <w:bCs/>
          <w:lang w:val="en-US"/>
        </w:rPr>
        <w:t>.</w:t>
      </w:r>
      <w:r w:rsidRPr="00E60862">
        <w:rPr>
          <w:b/>
          <w:bCs/>
          <w:i/>
          <w:iCs/>
          <w:lang w:val="en-US"/>
        </w:rPr>
        <w:t>DRX</w:t>
      </w:r>
      <w:r w:rsidRPr="00E60862">
        <w:rPr>
          <w:b/>
          <w:bCs/>
          <w:i/>
          <w:iCs/>
          <w:vertAlign w:val="subscript"/>
          <w:lang w:val="en-US"/>
        </w:rPr>
        <w:t>cycle-length</w:t>
      </w:r>
      <w:r w:rsidRPr="00E60862">
        <w:rPr>
          <w:b/>
          <w:bCs/>
          <w:lang w:val="en-US"/>
        </w:rPr>
        <w:t>).</w:t>
      </w:r>
    </w:p>
    <w:p w14:paraId="756743CA" w14:textId="15EC25D1" w:rsidR="007F2FE6" w:rsidRDefault="007F2FE6" w:rsidP="007F2FE6">
      <w:pPr>
        <w:rPr>
          <w:b/>
          <w:bCs/>
          <w:lang w:val="en-US"/>
        </w:rPr>
      </w:pPr>
      <w:r w:rsidRPr="00EB2BB5">
        <w:rPr>
          <w:b/>
          <w:bCs/>
          <w:lang w:val="en-US"/>
        </w:rPr>
        <w:lastRenderedPageBreak/>
        <w:t xml:space="preserve">Proposal </w:t>
      </w:r>
      <w:r w:rsidR="00274F35">
        <w:rPr>
          <w:b/>
          <w:bCs/>
          <w:lang w:val="en-US"/>
        </w:rPr>
        <w:t>7</w:t>
      </w:r>
      <w:r w:rsidRPr="00EB2BB5">
        <w:rPr>
          <w:b/>
          <w:bCs/>
          <w:lang w:val="en-US"/>
        </w:rPr>
        <w:t>. RAN4 to define interruption requirements on SCells that are deactivated when RMTC or measurement cycles are long. LTE LAA requirements in clauses 7.8.2.11 and 7.8.2.12 of TS 36.133 can be used as a starting point.</w:t>
      </w:r>
    </w:p>
    <w:p w14:paraId="2B9ABEB4" w14:textId="77777777" w:rsidR="00A9140A" w:rsidRPr="004366E4" w:rsidRDefault="00A9140A" w:rsidP="00A9140A">
      <w:pPr>
        <w:autoSpaceDE w:val="0"/>
        <w:autoSpaceDN w:val="0"/>
        <w:adjustRightInd w:val="0"/>
        <w:spacing w:after="0"/>
        <w:rPr>
          <w:b/>
          <w:bCs/>
          <w:color w:val="000000"/>
          <w:lang w:val="en-US" w:eastAsia="ko-KR"/>
        </w:rPr>
      </w:pPr>
      <w:r w:rsidRPr="004366E4">
        <w:rPr>
          <w:b/>
          <w:bCs/>
          <w:color w:val="000000"/>
          <w:lang w:val="en-US" w:eastAsia="ko-KR"/>
        </w:rPr>
        <w:t xml:space="preserve">Proposal 8. </w:t>
      </w:r>
      <w:r w:rsidRPr="006265AF">
        <w:rPr>
          <w:b/>
          <w:bCs/>
          <w:color w:val="000000"/>
          <w:lang w:val="en-US" w:eastAsia="ko-KR"/>
        </w:rPr>
        <w:t xml:space="preserve">When the UE performs intra-frequency </w:t>
      </w:r>
      <w:r w:rsidRPr="004366E4">
        <w:rPr>
          <w:b/>
          <w:bCs/>
          <w:color w:val="000000"/>
          <w:lang w:val="en-US" w:eastAsia="ko-KR"/>
        </w:rPr>
        <w:t xml:space="preserve">RSSI/CO </w:t>
      </w:r>
      <w:r w:rsidRPr="006265AF">
        <w:rPr>
          <w:b/>
          <w:bCs/>
          <w:color w:val="000000"/>
          <w:lang w:val="en-US" w:eastAsia="ko-KR"/>
        </w:rPr>
        <w:t xml:space="preserve">measurements in </w:t>
      </w:r>
      <w:r w:rsidRPr="004366E4">
        <w:rPr>
          <w:b/>
          <w:bCs/>
          <w:color w:val="000000"/>
          <w:lang w:val="en-US" w:eastAsia="ko-KR"/>
        </w:rPr>
        <w:t>unlicensed spectrum</w:t>
      </w:r>
      <w:r w:rsidRPr="006265AF">
        <w:rPr>
          <w:b/>
          <w:bCs/>
          <w:color w:val="000000"/>
          <w:lang w:val="en-US" w:eastAsia="ko-KR"/>
        </w:rPr>
        <w:t xml:space="preserve">, the following restrictions apply due to </w:t>
      </w:r>
      <w:r w:rsidRPr="004366E4">
        <w:rPr>
          <w:b/>
          <w:bCs/>
          <w:color w:val="000000"/>
          <w:lang w:val="en-US" w:eastAsia="ko-KR"/>
        </w:rPr>
        <w:t>RSSI/CO measurements</w:t>
      </w:r>
    </w:p>
    <w:p w14:paraId="6A92CC6A" w14:textId="77777777" w:rsidR="00A9140A" w:rsidRPr="004366E4" w:rsidRDefault="00A9140A" w:rsidP="00A9140A">
      <w:pPr>
        <w:autoSpaceDE w:val="0"/>
        <w:autoSpaceDN w:val="0"/>
        <w:adjustRightInd w:val="0"/>
        <w:spacing w:after="0"/>
        <w:rPr>
          <w:b/>
          <w:bCs/>
          <w:color w:val="000000"/>
          <w:lang w:val="en-US" w:eastAsia="ko-KR"/>
        </w:rPr>
      </w:pPr>
    </w:p>
    <w:p w14:paraId="1CB8F439" w14:textId="77777777" w:rsidR="00A9140A" w:rsidRPr="004366E4" w:rsidRDefault="00A9140A" w:rsidP="00A9140A">
      <w:pPr>
        <w:pStyle w:val="ListParagraph"/>
        <w:numPr>
          <w:ilvl w:val="0"/>
          <w:numId w:val="46"/>
        </w:numPr>
        <w:autoSpaceDE w:val="0"/>
        <w:autoSpaceDN w:val="0"/>
        <w:adjustRightInd w:val="0"/>
        <w:rPr>
          <w:b/>
          <w:bCs/>
          <w:color w:val="000000"/>
          <w:sz w:val="20"/>
          <w:szCs w:val="20"/>
          <w:lang w:eastAsia="ko-KR"/>
        </w:rPr>
      </w:pPr>
      <w:r w:rsidRPr="004366E4">
        <w:rPr>
          <w:b/>
          <w:bCs/>
          <w:color w:val="000000"/>
          <w:sz w:val="20"/>
          <w:szCs w:val="20"/>
          <w:lang w:eastAsia="ko-KR"/>
        </w:rPr>
        <w:t xml:space="preserve">The UE is not expected to transmit PUCCH/PUSCH/SRS on RSSI measurement symbols, and on 1 data symbol before each consecutive RSSI symbols and 1 data symbol after each consecutive RSSI symbols within RMTC window duration. </w:t>
      </w:r>
    </w:p>
    <w:p w14:paraId="7E7DEFE4" w14:textId="77777777" w:rsidR="00A9140A" w:rsidRPr="004366E4" w:rsidRDefault="00A9140A" w:rsidP="00A9140A">
      <w:pPr>
        <w:pStyle w:val="ListParagraph"/>
        <w:autoSpaceDE w:val="0"/>
        <w:autoSpaceDN w:val="0"/>
        <w:adjustRightInd w:val="0"/>
        <w:ind w:left="644"/>
        <w:rPr>
          <w:b/>
          <w:bCs/>
          <w:color w:val="000000"/>
          <w:sz w:val="20"/>
          <w:szCs w:val="20"/>
          <w:lang w:eastAsia="ko-KR"/>
        </w:rPr>
      </w:pPr>
    </w:p>
    <w:p w14:paraId="1F7376A1" w14:textId="292AB2AF" w:rsidR="00A9140A" w:rsidRPr="003A588F" w:rsidRDefault="00A9140A" w:rsidP="007F2FE6">
      <w:pPr>
        <w:rPr>
          <w:b/>
          <w:bCs/>
          <w:color w:val="000000"/>
          <w:lang w:val="en-US" w:eastAsia="ko-KR"/>
        </w:rPr>
      </w:pPr>
      <w:r w:rsidRPr="004366E4">
        <w:rPr>
          <w:b/>
          <w:bCs/>
          <w:color w:val="000000"/>
          <w:lang w:val="en-US" w:eastAsia="ko-KR"/>
        </w:rPr>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14:paraId="4B7C0144" w14:textId="6403660C" w:rsidR="00804DAC" w:rsidRPr="00804DAC" w:rsidRDefault="00EE1990" w:rsidP="00804DAC">
      <w:pPr>
        <w:rPr>
          <w:lang w:val="en-US"/>
        </w:rPr>
      </w:pPr>
      <w:r>
        <w:rPr>
          <w:lang w:val="en-US"/>
        </w:rPr>
        <w:t>A draft LS has been submitted in [</w:t>
      </w:r>
      <w:r w:rsidR="003F4288">
        <w:rPr>
          <w:lang w:val="en-US"/>
        </w:rPr>
        <w:t>7</w:t>
      </w:r>
      <w:r>
        <w:rPr>
          <w:lang w:val="en-US"/>
        </w:rPr>
        <w:t xml:space="preserve">] to notify RAN1/2 of RSSI report mapping table (Proposal </w:t>
      </w:r>
      <w:r w:rsidR="002A1725">
        <w:rPr>
          <w:lang w:val="en-US"/>
        </w:rPr>
        <w:t>2)</w:t>
      </w:r>
      <w:r w:rsidR="004F7078">
        <w:rPr>
          <w:lang w:val="en-US"/>
        </w:rPr>
        <w:t xml:space="preserve"> and</w:t>
      </w:r>
      <w:r>
        <w:rPr>
          <w:lang w:val="en-US"/>
        </w:rPr>
        <w:t xml:space="preserve"> RMTC periodicities and measurement duration</w:t>
      </w:r>
      <w:r w:rsidR="002A1725">
        <w:rPr>
          <w:lang w:val="en-US"/>
        </w:rPr>
        <w:t xml:space="preserve"> (Proposal 4)</w:t>
      </w:r>
      <w:r>
        <w:rPr>
          <w:lang w:val="en-US"/>
        </w:rPr>
        <w:t xml:space="preserve">.  </w:t>
      </w:r>
    </w:p>
    <w:p w14:paraId="0C633F9D" w14:textId="77777777" w:rsidR="00797CE5" w:rsidRDefault="00797CE5" w:rsidP="006050F7">
      <w:pPr>
        <w:pStyle w:val="Heading1"/>
        <w:numPr>
          <w:ilvl w:val="0"/>
          <w:numId w:val="0"/>
        </w:numPr>
        <w:rPr>
          <w:lang w:val="en-US"/>
        </w:rPr>
      </w:pPr>
      <w:r>
        <w:rPr>
          <w:lang w:val="en-US"/>
        </w:rPr>
        <w:t>References</w:t>
      </w:r>
    </w:p>
    <w:p w14:paraId="7B142946" w14:textId="0D8E7E1F" w:rsidR="00BF31AD" w:rsidRDefault="003B4295" w:rsidP="00797CE5">
      <w:pPr>
        <w:rPr>
          <w:lang w:val="en-US"/>
        </w:rPr>
      </w:pPr>
      <w:r>
        <w:rPr>
          <w:lang w:val="en-US"/>
        </w:rPr>
        <w:t>[1] R4-1915777</w:t>
      </w:r>
    </w:p>
    <w:p w14:paraId="1489C484" w14:textId="0FF1F1A2" w:rsidR="005469CE" w:rsidRDefault="005469CE" w:rsidP="00797CE5">
      <w:pPr>
        <w:rPr>
          <w:lang w:val="en-US"/>
        </w:rPr>
      </w:pPr>
      <w:r>
        <w:rPr>
          <w:lang w:val="en-US"/>
        </w:rPr>
        <w:t>[3] R4-1910573</w:t>
      </w:r>
    </w:p>
    <w:p w14:paraId="0A11DE6E" w14:textId="02537675" w:rsidR="00EC128C" w:rsidRDefault="00EC128C" w:rsidP="00797CE5">
      <w:pPr>
        <w:rPr>
          <w:lang w:val="en-US"/>
        </w:rPr>
      </w:pPr>
      <w:r>
        <w:rPr>
          <w:lang w:val="en-US"/>
        </w:rPr>
        <w:t>[4] R1-191</w:t>
      </w:r>
      <w:r w:rsidR="006C1CFF">
        <w:rPr>
          <w:lang w:val="en-US"/>
        </w:rPr>
        <w:t>3634</w:t>
      </w:r>
    </w:p>
    <w:p w14:paraId="56F4231F" w14:textId="70A34D47" w:rsidR="0010139C" w:rsidRDefault="0010139C" w:rsidP="00797CE5">
      <w:pPr>
        <w:rPr>
          <w:lang w:val="en-US"/>
        </w:rPr>
      </w:pPr>
      <w:r>
        <w:rPr>
          <w:lang w:val="en-US"/>
        </w:rPr>
        <w:t>[5] R4-200</w:t>
      </w:r>
      <w:r w:rsidR="000A05C7">
        <w:rPr>
          <w:lang w:val="en-US"/>
        </w:rPr>
        <w:t>0</w:t>
      </w:r>
      <w:r w:rsidR="00A67049">
        <w:rPr>
          <w:lang w:val="en-US"/>
        </w:rPr>
        <w:t>721</w:t>
      </w:r>
    </w:p>
    <w:p w14:paraId="2411FD33" w14:textId="3BF6D8A8" w:rsidR="00493CB6" w:rsidRDefault="00493CB6" w:rsidP="00797CE5">
      <w:pPr>
        <w:rPr>
          <w:lang w:val="en-US"/>
        </w:rPr>
      </w:pPr>
      <w:r>
        <w:rPr>
          <w:lang w:val="en-US"/>
        </w:rPr>
        <w:t>[</w:t>
      </w:r>
      <w:r w:rsidR="00913145">
        <w:rPr>
          <w:lang w:val="en-US"/>
        </w:rPr>
        <w:t>6</w:t>
      </w:r>
      <w:r>
        <w:rPr>
          <w:lang w:val="en-US"/>
        </w:rPr>
        <w:t>] R4-200</w:t>
      </w:r>
      <w:r w:rsidR="00A67049">
        <w:rPr>
          <w:lang w:val="en-US"/>
        </w:rPr>
        <w:t>0719</w:t>
      </w:r>
      <w:bookmarkStart w:id="0" w:name="_GoBack"/>
      <w:bookmarkEnd w:id="0"/>
    </w:p>
    <w:p w14:paraId="787E8081" w14:textId="77777777" w:rsidR="00D676B5" w:rsidRDefault="00D676B5" w:rsidP="00797CE5">
      <w:pPr>
        <w:rPr>
          <w:lang w:val="en-US"/>
        </w:rPr>
      </w:pPr>
    </w:p>
    <w:sectPr w:rsidR="00D676B5"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644EC" w14:textId="77777777" w:rsidR="00652772" w:rsidRDefault="00652772">
      <w:r>
        <w:separator/>
      </w:r>
    </w:p>
  </w:endnote>
  <w:endnote w:type="continuationSeparator" w:id="0">
    <w:p w14:paraId="0D8F9C7E" w14:textId="77777777" w:rsidR="00652772" w:rsidRDefault="00652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4EF5D" w14:textId="77777777" w:rsidR="00652772" w:rsidRDefault="00652772">
      <w:r>
        <w:separator/>
      </w:r>
    </w:p>
  </w:footnote>
  <w:footnote w:type="continuationSeparator" w:id="0">
    <w:p w14:paraId="048262F0" w14:textId="77777777" w:rsidR="00652772" w:rsidRDefault="006527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2810C4"/>
    <w:multiLevelType w:val="hybridMultilevel"/>
    <w:tmpl w:val="E4E0F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1B6FDA"/>
    <w:multiLevelType w:val="hybridMultilevel"/>
    <w:tmpl w:val="A1DE5A28"/>
    <w:lvl w:ilvl="0" w:tplc="02444F28">
      <w:start w:val="1"/>
      <w:numFmt w:val="bullet"/>
      <w:lvlText w:val="•"/>
      <w:lvlJc w:val="left"/>
      <w:pPr>
        <w:tabs>
          <w:tab w:val="num" w:pos="720"/>
        </w:tabs>
        <w:ind w:left="720" w:hanging="360"/>
      </w:pPr>
      <w:rPr>
        <w:rFonts w:ascii="Arial" w:hAnsi="Arial" w:hint="default"/>
      </w:rPr>
    </w:lvl>
    <w:lvl w:ilvl="1" w:tplc="15A47DAC">
      <w:start w:val="1"/>
      <w:numFmt w:val="bullet"/>
      <w:lvlText w:val="•"/>
      <w:lvlJc w:val="left"/>
      <w:pPr>
        <w:tabs>
          <w:tab w:val="num" w:pos="1440"/>
        </w:tabs>
        <w:ind w:left="1440" w:hanging="360"/>
      </w:pPr>
      <w:rPr>
        <w:rFonts w:ascii="Arial" w:hAnsi="Arial" w:hint="default"/>
      </w:rPr>
    </w:lvl>
    <w:lvl w:ilvl="2" w:tplc="D6481DD0" w:tentative="1">
      <w:start w:val="1"/>
      <w:numFmt w:val="bullet"/>
      <w:lvlText w:val="•"/>
      <w:lvlJc w:val="left"/>
      <w:pPr>
        <w:tabs>
          <w:tab w:val="num" w:pos="2160"/>
        </w:tabs>
        <w:ind w:left="2160" w:hanging="360"/>
      </w:pPr>
      <w:rPr>
        <w:rFonts w:ascii="Arial" w:hAnsi="Arial" w:hint="default"/>
      </w:rPr>
    </w:lvl>
    <w:lvl w:ilvl="3" w:tplc="0AC0A6DA" w:tentative="1">
      <w:start w:val="1"/>
      <w:numFmt w:val="bullet"/>
      <w:lvlText w:val="•"/>
      <w:lvlJc w:val="left"/>
      <w:pPr>
        <w:tabs>
          <w:tab w:val="num" w:pos="2880"/>
        </w:tabs>
        <w:ind w:left="2880" w:hanging="360"/>
      </w:pPr>
      <w:rPr>
        <w:rFonts w:ascii="Arial" w:hAnsi="Arial" w:hint="default"/>
      </w:rPr>
    </w:lvl>
    <w:lvl w:ilvl="4" w:tplc="68A60C84" w:tentative="1">
      <w:start w:val="1"/>
      <w:numFmt w:val="bullet"/>
      <w:lvlText w:val="•"/>
      <w:lvlJc w:val="left"/>
      <w:pPr>
        <w:tabs>
          <w:tab w:val="num" w:pos="3600"/>
        </w:tabs>
        <w:ind w:left="3600" w:hanging="360"/>
      </w:pPr>
      <w:rPr>
        <w:rFonts w:ascii="Arial" w:hAnsi="Arial" w:hint="default"/>
      </w:rPr>
    </w:lvl>
    <w:lvl w:ilvl="5" w:tplc="96F6CE54" w:tentative="1">
      <w:start w:val="1"/>
      <w:numFmt w:val="bullet"/>
      <w:lvlText w:val="•"/>
      <w:lvlJc w:val="left"/>
      <w:pPr>
        <w:tabs>
          <w:tab w:val="num" w:pos="4320"/>
        </w:tabs>
        <w:ind w:left="4320" w:hanging="360"/>
      </w:pPr>
      <w:rPr>
        <w:rFonts w:ascii="Arial" w:hAnsi="Arial" w:hint="default"/>
      </w:rPr>
    </w:lvl>
    <w:lvl w:ilvl="6" w:tplc="E6725C94" w:tentative="1">
      <w:start w:val="1"/>
      <w:numFmt w:val="bullet"/>
      <w:lvlText w:val="•"/>
      <w:lvlJc w:val="left"/>
      <w:pPr>
        <w:tabs>
          <w:tab w:val="num" w:pos="5040"/>
        </w:tabs>
        <w:ind w:left="5040" w:hanging="360"/>
      </w:pPr>
      <w:rPr>
        <w:rFonts w:ascii="Arial" w:hAnsi="Arial" w:hint="default"/>
      </w:rPr>
    </w:lvl>
    <w:lvl w:ilvl="7" w:tplc="0F047D9C" w:tentative="1">
      <w:start w:val="1"/>
      <w:numFmt w:val="bullet"/>
      <w:lvlText w:val="•"/>
      <w:lvlJc w:val="left"/>
      <w:pPr>
        <w:tabs>
          <w:tab w:val="num" w:pos="5760"/>
        </w:tabs>
        <w:ind w:left="5760" w:hanging="360"/>
      </w:pPr>
      <w:rPr>
        <w:rFonts w:ascii="Arial" w:hAnsi="Arial" w:hint="default"/>
      </w:rPr>
    </w:lvl>
    <w:lvl w:ilvl="8" w:tplc="516AB3D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077C14"/>
    <w:multiLevelType w:val="hybridMultilevel"/>
    <w:tmpl w:val="E34C8816"/>
    <w:lvl w:ilvl="0" w:tplc="225A3DD4">
      <w:start w:val="1"/>
      <w:numFmt w:val="bullet"/>
      <w:lvlText w:val="•"/>
      <w:lvlJc w:val="left"/>
      <w:pPr>
        <w:tabs>
          <w:tab w:val="num" w:pos="720"/>
        </w:tabs>
        <w:ind w:left="720" w:hanging="360"/>
      </w:pPr>
      <w:rPr>
        <w:rFonts w:ascii="Arial" w:hAnsi="Arial" w:hint="default"/>
      </w:rPr>
    </w:lvl>
    <w:lvl w:ilvl="1" w:tplc="537E7E34">
      <w:start w:val="1"/>
      <w:numFmt w:val="bullet"/>
      <w:lvlText w:val="•"/>
      <w:lvlJc w:val="left"/>
      <w:pPr>
        <w:tabs>
          <w:tab w:val="num" w:pos="1440"/>
        </w:tabs>
        <w:ind w:left="1440" w:hanging="360"/>
      </w:pPr>
      <w:rPr>
        <w:rFonts w:ascii="Arial" w:hAnsi="Arial" w:hint="default"/>
      </w:rPr>
    </w:lvl>
    <w:lvl w:ilvl="2" w:tplc="ED8CA634">
      <w:start w:val="1"/>
      <w:numFmt w:val="bullet"/>
      <w:lvlText w:val="•"/>
      <w:lvlJc w:val="left"/>
      <w:pPr>
        <w:tabs>
          <w:tab w:val="num" w:pos="2160"/>
        </w:tabs>
        <w:ind w:left="2160" w:hanging="360"/>
      </w:pPr>
      <w:rPr>
        <w:rFonts w:ascii="Arial" w:hAnsi="Arial" w:hint="default"/>
      </w:rPr>
    </w:lvl>
    <w:lvl w:ilvl="3" w:tplc="AEF43682" w:tentative="1">
      <w:start w:val="1"/>
      <w:numFmt w:val="bullet"/>
      <w:lvlText w:val="•"/>
      <w:lvlJc w:val="left"/>
      <w:pPr>
        <w:tabs>
          <w:tab w:val="num" w:pos="2880"/>
        </w:tabs>
        <w:ind w:left="2880" w:hanging="360"/>
      </w:pPr>
      <w:rPr>
        <w:rFonts w:ascii="Arial" w:hAnsi="Arial" w:hint="default"/>
      </w:rPr>
    </w:lvl>
    <w:lvl w:ilvl="4" w:tplc="955C52A0" w:tentative="1">
      <w:start w:val="1"/>
      <w:numFmt w:val="bullet"/>
      <w:lvlText w:val="•"/>
      <w:lvlJc w:val="left"/>
      <w:pPr>
        <w:tabs>
          <w:tab w:val="num" w:pos="3600"/>
        </w:tabs>
        <w:ind w:left="3600" w:hanging="360"/>
      </w:pPr>
      <w:rPr>
        <w:rFonts w:ascii="Arial" w:hAnsi="Arial" w:hint="default"/>
      </w:rPr>
    </w:lvl>
    <w:lvl w:ilvl="5" w:tplc="19F898EC" w:tentative="1">
      <w:start w:val="1"/>
      <w:numFmt w:val="bullet"/>
      <w:lvlText w:val="•"/>
      <w:lvlJc w:val="left"/>
      <w:pPr>
        <w:tabs>
          <w:tab w:val="num" w:pos="4320"/>
        </w:tabs>
        <w:ind w:left="4320" w:hanging="360"/>
      </w:pPr>
      <w:rPr>
        <w:rFonts w:ascii="Arial" w:hAnsi="Arial" w:hint="default"/>
      </w:rPr>
    </w:lvl>
    <w:lvl w:ilvl="6" w:tplc="45D20D6C" w:tentative="1">
      <w:start w:val="1"/>
      <w:numFmt w:val="bullet"/>
      <w:lvlText w:val="•"/>
      <w:lvlJc w:val="left"/>
      <w:pPr>
        <w:tabs>
          <w:tab w:val="num" w:pos="5040"/>
        </w:tabs>
        <w:ind w:left="5040" w:hanging="360"/>
      </w:pPr>
      <w:rPr>
        <w:rFonts w:ascii="Arial" w:hAnsi="Arial" w:hint="default"/>
      </w:rPr>
    </w:lvl>
    <w:lvl w:ilvl="7" w:tplc="3E4C4830" w:tentative="1">
      <w:start w:val="1"/>
      <w:numFmt w:val="bullet"/>
      <w:lvlText w:val="•"/>
      <w:lvlJc w:val="left"/>
      <w:pPr>
        <w:tabs>
          <w:tab w:val="num" w:pos="5760"/>
        </w:tabs>
        <w:ind w:left="5760" w:hanging="360"/>
      </w:pPr>
      <w:rPr>
        <w:rFonts w:ascii="Arial" w:hAnsi="Arial" w:hint="default"/>
      </w:rPr>
    </w:lvl>
    <w:lvl w:ilvl="8" w:tplc="C1D003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C7187D"/>
    <w:multiLevelType w:val="hybridMultilevel"/>
    <w:tmpl w:val="C9541412"/>
    <w:lvl w:ilvl="0" w:tplc="CFCEA170">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B502FD6"/>
    <w:multiLevelType w:val="hybridMultilevel"/>
    <w:tmpl w:val="C2A25E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831C88"/>
    <w:multiLevelType w:val="hybridMultilevel"/>
    <w:tmpl w:val="88F45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7" w15:restartNumberingAfterBreak="0">
    <w:nsid w:val="478926E2"/>
    <w:multiLevelType w:val="multilevel"/>
    <w:tmpl w:val="478926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623096"/>
    <w:multiLevelType w:val="hybridMultilevel"/>
    <w:tmpl w:val="2FBA82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EE209E7"/>
    <w:multiLevelType w:val="hybridMultilevel"/>
    <w:tmpl w:val="34CE1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404AF8"/>
    <w:multiLevelType w:val="hybridMultilevel"/>
    <w:tmpl w:val="9C04B23A"/>
    <w:lvl w:ilvl="0" w:tplc="D0E2FD86">
      <w:start w:val="1"/>
      <w:numFmt w:val="bullet"/>
      <w:lvlText w:val="•"/>
      <w:lvlJc w:val="left"/>
      <w:pPr>
        <w:tabs>
          <w:tab w:val="num" w:pos="720"/>
        </w:tabs>
        <w:ind w:left="720" w:hanging="360"/>
      </w:pPr>
      <w:rPr>
        <w:rFonts w:ascii="Arial" w:hAnsi="Arial" w:hint="default"/>
      </w:rPr>
    </w:lvl>
    <w:lvl w:ilvl="1" w:tplc="92A68DAA">
      <w:start w:val="144"/>
      <w:numFmt w:val="bullet"/>
      <w:lvlText w:val="•"/>
      <w:lvlJc w:val="left"/>
      <w:pPr>
        <w:tabs>
          <w:tab w:val="num" w:pos="1440"/>
        </w:tabs>
        <w:ind w:left="1440" w:hanging="360"/>
      </w:pPr>
      <w:rPr>
        <w:rFonts w:ascii="Arial" w:hAnsi="Arial" w:hint="default"/>
      </w:rPr>
    </w:lvl>
    <w:lvl w:ilvl="2" w:tplc="4A340008">
      <w:start w:val="144"/>
      <w:numFmt w:val="bullet"/>
      <w:lvlText w:val="•"/>
      <w:lvlJc w:val="left"/>
      <w:pPr>
        <w:tabs>
          <w:tab w:val="num" w:pos="2160"/>
        </w:tabs>
        <w:ind w:left="2160" w:hanging="360"/>
      </w:pPr>
      <w:rPr>
        <w:rFonts w:ascii="Arial" w:hAnsi="Arial" w:hint="default"/>
      </w:rPr>
    </w:lvl>
    <w:lvl w:ilvl="3" w:tplc="9D66BAC2" w:tentative="1">
      <w:start w:val="1"/>
      <w:numFmt w:val="bullet"/>
      <w:lvlText w:val="•"/>
      <w:lvlJc w:val="left"/>
      <w:pPr>
        <w:tabs>
          <w:tab w:val="num" w:pos="2880"/>
        </w:tabs>
        <w:ind w:left="2880" w:hanging="360"/>
      </w:pPr>
      <w:rPr>
        <w:rFonts w:ascii="Arial" w:hAnsi="Arial" w:hint="default"/>
      </w:rPr>
    </w:lvl>
    <w:lvl w:ilvl="4" w:tplc="40380928" w:tentative="1">
      <w:start w:val="1"/>
      <w:numFmt w:val="bullet"/>
      <w:lvlText w:val="•"/>
      <w:lvlJc w:val="left"/>
      <w:pPr>
        <w:tabs>
          <w:tab w:val="num" w:pos="3600"/>
        </w:tabs>
        <w:ind w:left="3600" w:hanging="360"/>
      </w:pPr>
      <w:rPr>
        <w:rFonts w:ascii="Arial" w:hAnsi="Arial" w:hint="default"/>
      </w:rPr>
    </w:lvl>
    <w:lvl w:ilvl="5" w:tplc="957AE358" w:tentative="1">
      <w:start w:val="1"/>
      <w:numFmt w:val="bullet"/>
      <w:lvlText w:val="•"/>
      <w:lvlJc w:val="left"/>
      <w:pPr>
        <w:tabs>
          <w:tab w:val="num" w:pos="4320"/>
        </w:tabs>
        <w:ind w:left="4320" w:hanging="360"/>
      </w:pPr>
      <w:rPr>
        <w:rFonts w:ascii="Arial" w:hAnsi="Arial" w:hint="default"/>
      </w:rPr>
    </w:lvl>
    <w:lvl w:ilvl="6" w:tplc="478405AA" w:tentative="1">
      <w:start w:val="1"/>
      <w:numFmt w:val="bullet"/>
      <w:lvlText w:val="•"/>
      <w:lvlJc w:val="left"/>
      <w:pPr>
        <w:tabs>
          <w:tab w:val="num" w:pos="5040"/>
        </w:tabs>
        <w:ind w:left="5040" w:hanging="360"/>
      </w:pPr>
      <w:rPr>
        <w:rFonts w:ascii="Arial" w:hAnsi="Arial" w:hint="default"/>
      </w:rPr>
    </w:lvl>
    <w:lvl w:ilvl="7" w:tplc="85BAC528" w:tentative="1">
      <w:start w:val="1"/>
      <w:numFmt w:val="bullet"/>
      <w:lvlText w:val="•"/>
      <w:lvlJc w:val="left"/>
      <w:pPr>
        <w:tabs>
          <w:tab w:val="num" w:pos="5760"/>
        </w:tabs>
        <w:ind w:left="5760" w:hanging="360"/>
      </w:pPr>
      <w:rPr>
        <w:rFonts w:ascii="Arial" w:hAnsi="Arial" w:hint="default"/>
      </w:rPr>
    </w:lvl>
    <w:lvl w:ilvl="8" w:tplc="0454823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40"/>
  </w:num>
  <w:num w:numId="3">
    <w:abstractNumId w:val="42"/>
  </w:num>
  <w:num w:numId="4">
    <w:abstractNumId w:val="1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3"/>
  </w:num>
  <w:num w:numId="8">
    <w:abstractNumId w:val="10"/>
  </w:num>
  <w:num w:numId="9">
    <w:abstractNumId w:val="29"/>
  </w:num>
  <w:num w:numId="10">
    <w:abstractNumId w:val="5"/>
  </w:num>
  <w:num w:numId="11">
    <w:abstractNumId w:val="24"/>
  </w:num>
  <w:num w:numId="12">
    <w:abstractNumId w:val="8"/>
  </w:num>
  <w:num w:numId="13">
    <w:abstractNumId w:val="20"/>
  </w:num>
  <w:num w:numId="14">
    <w:abstractNumId w:val="2"/>
  </w:num>
  <w:num w:numId="15">
    <w:abstractNumId w:val="44"/>
  </w:num>
  <w:num w:numId="16">
    <w:abstractNumId w:val="36"/>
  </w:num>
  <w:num w:numId="17">
    <w:abstractNumId w:val="11"/>
  </w:num>
  <w:num w:numId="18">
    <w:abstractNumId w:val="43"/>
  </w:num>
  <w:num w:numId="19">
    <w:abstractNumId w:val="35"/>
  </w:num>
  <w:num w:numId="20">
    <w:abstractNumId w:val="19"/>
  </w:num>
  <w:num w:numId="21">
    <w:abstractNumId w:val="37"/>
  </w:num>
  <w:num w:numId="22">
    <w:abstractNumId w:val="34"/>
  </w:num>
  <w:num w:numId="23">
    <w:abstractNumId w:val="6"/>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8"/>
  </w:num>
  <w:num w:numId="26">
    <w:abstractNumId w:val="41"/>
  </w:num>
  <w:num w:numId="27">
    <w:abstractNumId w:val="7"/>
  </w:num>
  <w:num w:numId="28">
    <w:abstractNumId w:val="39"/>
  </w:num>
  <w:num w:numId="29">
    <w:abstractNumId w:val="25"/>
  </w:num>
  <w:num w:numId="30">
    <w:abstractNumId w:val="17"/>
  </w:num>
  <w:num w:numId="31">
    <w:abstractNumId w:val="33"/>
  </w:num>
  <w:num w:numId="32">
    <w:abstractNumId w:val="12"/>
  </w:num>
  <w:num w:numId="33">
    <w:abstractNumId w:val="3"/>
  </w:num>
  <w:num w:numId="34">
    <w:abstractNumId w:val="15"/>
  </w:num>
  <w:num w:numId="35">
    <w:abstractNumId w:val="31"/>
  </w:num>
  <w:num w:numId="36">
    <w:abstractNumId w:val="22"/>
  </w:num>
  <w:num w:numId="37">
    <w:abstractNumId w:val="16"/>
  </w:num>
  <w:num w:numId="38">
    <w:abstractNumId w:val="18"/>
  </w:num>
  <w:num w:numId="39">
    <w:abstractNumId w:val="32"/>
  </w:num>
  <w:num w:numId="40">
    <w:abstractNumId w:val="28"/>
  </w:num>
  <w:num w:numId="41">
    <w:abstractNumId w:val="4"/>
  </w:num>
  <w:num w:numId="42">
    <w:abstractNumId w:val="30"/>
  </w:num>
  <w:num w:numId="43">
    <w:abstractNumId w:val="27"/>
  </w:num>
  <w:num w:numId="44">
    <w:abstractNumId w:val="23"/>
  </w:num>
  <w:num w:numId="45">
    <w:abstractNumId w:val="9"/>
  </w:num>
  <w:num w:numId="46">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0F93"/>
    <w:rsid w:val="00001021"/>
    <w:rsid w:val="0000152A"/>
    <w:rsid w:val="0000169D"/>
    <w:rsid w:val="000018A0"/>
    <w:rsid w:val="00001A41"/>
    <w:rsid w:val="00001D61"/>
    <w:rsid w:val="00001E8F"/>
    <w:rsid w:val="00001F1D"/>
    <w:rsid w:val="00001FFD"/>
    <w:rsid w:val="00002360"/>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4F72"/>
    <w:rsid w:val="0002664B"/>
    <w:rsid w:val="00026A7C"/>
    <w:rsid w:val="00026BDF"/>
    <w:rsid w:val="00026DB4"/>
    <w:rsid w:val="00026E27"/>
    <w:rsid w:val="00027229"/>
    <w:rsid w:val="0002755A"/>
    <w:rsid w:val="00027591"/>
    <w:rsid w:val="00027972"/>
    <w:rsid w:val="00027C32"/>
    <w:rsid w:val="000301B8"/>
    <w:rsid w:val="000302CB"/>
    <w:rsid w:val="00030390"/>
    <w:rsid w:val="0003043E"/>
    <w:rsid w:val="00030480"/>
    <w:rsid w:val="000306D8"/>
    <w:rsid w:val="000306E1"/>
    <w:rsid w:val="00030D6A"/>
    <w:rsid w:val="0003108E"/>
    <w:rsid w:val="000311C6"/>
    <w:rsid w:val="000316B9"/>
    <w:rsid w:val="000316C7"/>
    <w:rsid w:val="000317A7"/>
    <w:rsid w:val="000318E5"/>
    <w:rsid w:val="00032046"/>
    <w:rsid w:val="00032846"/>
    <w:rsid w:val="00032A06"/>
    <w:rsid w:val="00032C0E"/>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0E"/>
    <w:rsid w:val="000466A9"/>
    <w:rsid w:val="000468F6"/>
    <w:rsid w:val="00046B02"/>
    <w:rsid w:val="00046B95"/>
    <w:rsid w:val="00046E35"/>
    <w:rsid w:val="0004710F"/>
    <w:rsid w:val="0004729A"/>
    <w:rsid w:val="0004791F"/>
    <w:rsid w:val="0004795F"/>
    <w:rsid w:val="00047A40"/>
    <w:rsid w:val="00050038"/>
    <w:rsid w:val="00050DFB"/>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5E2"/>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D4A"/>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A2C"/>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B7A"/>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9BA"/>
    <w:rsid w:val="00097B50"/>
    <w:rsid w:val="00097CC4"/>
    <w:rsid w:val="000A023B"/>
    <w:rsid w:val="000A05C7"/>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73A"/>
    <w:rsid w:val="000B2836"/>
    <w:rsid w:val="000B2A42"/>
    <w:rsid w:val="000B2EFB"/>
    <w:rsid w:val="000B38C6"/>
    <w:rsid w:val="000B39AE"/>
    <w:rsid w:val="000B3A48"/>
    <w:rsid w:val="000B4337"/>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3D"/>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5E0"/>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22"/>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7A1"/>
    <w:rsid w:val="000E387C"/>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39C"/>
    <w:rsid w:val="00101576"/>
    <w:rsid w:val="0010167E"/>
    <w:rsid w:val="0010195C"/>
    <w:rsid w:val="00101971"/>
    <w:rsid w:val="00101A5D"/>
    <w:rsid w:val="00101B3D"/>
    <w:rsid w:val="00101EE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DBA"/>
    <w:rsid w:val="00107FAE"/>
    <w:rsid w:val="00110288"/>
    <w:rsid w:val="00110380"/>
    <w:rsid w:val="001107B5"/>
    <w:rsid w:val="00110CCF"/>
    <w:rsid w:val="00110CD5"/>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E36"/>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6DAC"/>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27C8"/>
    <w:rsid w:val="00133103"/>
    <w:rsid w:val="00133156"/>
    <w:rsid w:val="0013328B"/>
    <w:rsid w:val="001340F3"/>
    <w:rsid w:val="0013441D"/>
    <w:rsid w:val="00134714"/>
    <w:rsid w:val="0013484C"/>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37A47"/>
    <w:rsid w:val="00140862"/>
    <w:rsid w:val="001408A4"/>
    <w:rsid w:val="0014108C"/>
    <w:rsid w:val="00141262"/>
    <w:rsid w:val="001415CD"/>
    <w:rsid w:val="001415F6"/>
    <w:rsid w:val="00142166"/>
    <w:rsid w:val="001421AA"/>
    <w:rsid w:val="001421C5"/>
    <w:rsid w:val="001425D9"/>
    <w:rsid w:val="0014277F"/>
    <w:rsid w:val="001429B1"/>
    <w:rsid w:val="001429F4"/>
    <w:rsid w:val="00142B79"/>
    <w:rsid w:val="00142D74"/>
    <w:rsid w:val="00142DA0"/>
    <w:rsid w:val="00142E29"/>
    <w:rsid w:val="001430CD"/>
    <w:rsid w:val="001434B1"/>
    <w:rsid w:val="0014383A"/>
    <w:rsid w:val="00143C8E"/>
    <w:rsid w:val="0014418B"/>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976"/>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19"/>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6B98"/>
    <w:rsid w:val="001670CA"/>
    <w:rsid w:val="001679C5"/>
    <w:rsid w:val="00167EEE"/>
    <w:rsid w:val="00167F07"/>
    <w:rsid w:val="00170570"/>
    <w:rsid w:val="001706FF"/>
    <w:rsid w:val="001709BD"/>
    <w:rsid w:val="00170C0A"/>
    <w:rsid w:val="00170E74"/>
    <w:rsid w:val="00171188"/>
    <w:rsid w:val="00171C07"/>
    <w:rsid w:val="00171D23"/>
    <w:rsid w:val="00171E83"/>
    <w:rsid w:val="0017221A"/>
    <w:rsid w:val="001729E5"/>
    <w:rsid w:val="00172BB6"/>
    <w:rsid w:val="00172C11"/>
    <w:rsid w:val="00173182"/>
    <w:rsid w:val="001734B2"/>
    <w:rsid w:val="00173BDB"/>
    <w:rsid w:val="00173EAF"/>
    <w:rsid w:val="001743D9"/>
    <w:rsid w:val="00174596"/>
    <w:rsid w:val="00174C12"/>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626"/>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48A"/>
    <w:rsid w:val="00183B65"/>
    <w:rsid w:val="00183BAA"/>
    <w:rsid w:val="00183DB1"/>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87EFF"/>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40F"/>
    <w:rsid w:val="001A5820"/>
    <w:rsid w:val="001A584A"/>
    <w:rsid w:val="001A5F42"/>
    <w:rsid w:val="001A6604"/>
    <w:rsid w:val="001A696C"/>
    <w:rsid w:val="001A6DDC"/>
    <w:rsid w:val="001A701F"/>
    <w:rsid w:val="001A745C"/>
    <w:rsid w:val="001A7826"/>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426"/>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ABD"/>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45"/>
    <w:rsid w:val="001E57E7"/>
    <w:rsid w:val="001E584A"/>
    <w:rsid w:val="001E5958"/>
    <w:rsid w:val="001E5994"/>
    <w:rsid w:val="001E5B7F"/>
    <w:rsid w:val="001E6058"/>
    <w:rsid w:val="001E6155"/>
    <w:rsid w:val="001E61DD"/>
    <w:rsid w:val="001E6641"/>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4D7"/>
    <w:rsid w:val="001F161C"/>
    <w:rsid w:val="001F1AFB"/>
    <w:rsid w:val="001F1D56"/>
    <w:rsid w:val="001F1E8A"/>
    <w:rsid w:val="001F229B"/>
    <w:rsid w:val="001F2584"/>
    <w:rsid w:val="001F265E"/>
    <w:rsid w:val="001F2871"/>
    <w:rsid w:val="001F2BBC"/>
    <w:rsid w:val="001F2C22"/>
    <w:rsid w:val="001F2E2C"/>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45E"/>
    <w:rsid w:val="00202F2F"/>
    <w:rsid w:val="00203574"/>
    <w:rsid w:val="00203AD1"/>
    <w:rsid w:val="00203D55"/>
    <w:rsid w:val="00203E55"/>
    <w:rsid w:val="00205462"/>
    <w:rsid w:val="0020565F"/>
    <w:rsid w:val="002064D1"/>
    <w:rsid w:val="002069A6"/>
    <w:rsid w:val="00206B0D"/>
    <w:rsid w:val="00207361"/>
    <w:rsid w:val="00207505"/>
    <w:rsid w:val="002076F3"/>
    <w:rsid w:val="002106A6"/>
    <w:rsid w:val="0021083C"/>
    <w:rsid w:val="00211030"/>
    <w:rsid w:val="002111D4"/>
    <w:rsid w:val="002119E3"/>
    <w:rsid w:val="00211AA4"/>
    <w:rsid w:val="00211BBF"/>
    <w:rsid w:val="002121D7"/>
    <w:rsid w:val="002127E6"/>
    <w:rsid w:val="002128B4"/>
    <w:rsid w:val="00212EF5"/>
    <w:rsid w:val="00212F0B"/>
    <w:rsid w:val="002130F2"/>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1"/>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C0F"/>
    <w:rsid w:val="00240E24"/>
    <w:rsid w:val="0024118F"/>
    <w:rsid w:val="00242173"/>
    <w:rsid w:val="002421F0"/>
    <w:rsid w:val="00242538"/>
    <w:rsid w:val="00242C29"/>
    <w:rsid w:val="00242DE1"/>
    <w:rsid w:val="00242F4D"/>
    <w:rsid w:val="0024339A"/>
    <w:rsid w:val="00243641"/>
    <w:rsid w:val="002437DD"/>
    <w:rsid w:val="00244113"/>
    <w:rsid w:val="0024412D"/>
    <w:rsid w:val="0024446E"/>
    <w:rsid w:val="00244540"/>
    <w:rsid w:val="0024454E"/>
    <w:rsid w:val="00244E74"/>
    <w:rsid w:val="00245342"/>
    <w:rsid w:val="00245579"/>
    <w:rsid w:val="0024599B"/>
    <w:rsid w:val="00245D0A"/>
    <w:rsid w:val="0024603E"/>
    <w:rsid w:val="002461C3"/>
    <w:rsid w:val="002469FC"/>
    <w:rsid w:val="00246CAD"/>
    <w:rsid w:val="00246CD4"/>
    <w:rsid w:val="00246D97"/>
    <w:rsid w:val="0024708E"/>
    <w:rsid w:val="0024798E"/>
    <w:rsid w:val="002479E3"/>
    <w:rsid w:val="00247C17"/>
    <w:rsid w:val="00247C1D"/>
    <w:rsid w:val="00247D11"/>
    <w:rsid w:val="00247D89"/>
    <w:rsid w:val="00247E8D"/>
    <w:rsid w:val="00247FBD"/>
    <w:rsid w:val="00250259"/>
    <w:rsid w:val="002505B1"/>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1EE2"/>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110"/>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BA0"/>
    <w:rsid w:val="00267DC6"/>
    <w:rsid w:val="00270326"/>
    <w:rsid w:val="002703DD"/>
    <w:rsid w:val="00270452"/>
    <w:rsid w:val="00270839"/>
    <w:rsid w:val="00270F79"/>
    <w:rsid w:val="0027102E"/>
    <w:rsid w:val="0027132E"/>
    <w:rsid w:val="00271EDE"/>
    <w:rsid w:val="0027227B"/>
    <w:rsid w:val="00272474"/>
    <w:rsid w:val="0027283D"/>
    <w:rsid w:val="00272ABC"/>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35"/>
    <w:rsid w:val="00274FFA"/>
    <w:rsid w:val="00275465"/>
    <w:rsid w:val="0027568F"/>
    <w:rsid w:val="002756F3"/>
    <w:rsid w:val="00275893"/>
    <w:rsid w:val="00275A54"/>
    <w:rsid w:val="00275AD3"/>
    <w:rsid w:val="00275B60"/>
    <w:rsid w:val="00275E77"/>
    <w:rsid w:val="00275FFC"/>
    <w:rsid w:val="002766A1"/>
    <w:rsid w:val="002770F4"/>
    <w:rsid w:val="002775D8"/>
    <w:rsid w:val="002778DC"/>
    <w:rsid w:val="0027794D"/>
    <w:rsid w:val="0027797A"/>
    <w:rsid w:val="00277A30"/>
    <w:rsid w:val="00277B68"/>
    <w:rsid w:val="00277F29"/>
    <w:rsid w:val="00277F6D"/>
    <w:rsid w:val="0028030D"/>
    <w:rsid w:val="0028031F"/>
    <w:rsid w:val="00280813"/>
    <w:rsid w:val="002809A2"/>
    <w:rsid w:val="00280C69"/>
    <w:rsid w:val="00280FE5"/>
    <w:rsid w:val="0028104A"/>
    <w:rsid w:val="002810E9"/>
    <w:rsid w:val="00281830"/>
    <w:rsid w:val="00281855"/>
    <w:rsid w:val="002820BE"/>
    <w:rsid w:val="00282117"/>
    <w:rsid w:val="0028217E"/>
    <w:rsid w:val="00282B19"/>
    <w:rsid w:val="00282DFF"/>
    <w:rsid w:val="00282E83"/>
    <w:rsid w:val="00282F4A"/>
    <w:rsid w:val="00283177"/>
    <w:rsid w:val="00283254"/>
    <w:rsid w:val="00283259"/>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1FDC"/>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725"/>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BE6"/>
    <w:rsid w:val="002B2C2C"/>
    <w:rsid w:val="002B2C81"/>
    <w:rsid w:val="002B34C0"/>
    <w:rsid w:val="002B34EB"/>
    <w:rsid w:val="002B36AF"/>
    <w:rsid w:val="002B3B8B"/>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95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2FFF"/>
    <w:rsid w:val="002C30C5"/>
    <w:rsid w:val="002C3345"/>
    <w:rsid w:val="002C3478"/>
    <w:rsid w:val="002C36F2"/>
    <w:rsid w:val="002C38B4"/>
    <w:rsid w:val="002C3BB2"/>
    <w:rsid w:val="002C3EE7"/>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5FE"/>
    <w:rsid w:val="002D5873"/>
    <w:rsid w:val="002D5DDD"/>
    <w:rsid w:val="002D5FB1"/>
    <w:rsid w:val="002D6076"/>
    <w:rsid w:val="002D6137"/>
    <w:rsid w:val="002D6707"/>
    <w:rsid w:val="002D6A77"/>
    <w:rsid w:val="002D73F9"/>
    <w:rsid w:val="002D74E0"/>
    <w:rsid w:val="002D7845"/>
    <w:rsid w:val="002D7A31"/>
    <w:rsid w:val="002E017A"/>
    <w:rsid w:val="002E0337"/>
    <w:rsid w:val="002E036F"/>
    <w:rsid w:val="002E0997"/>
    <w:rsid w:val="002E1435"/>
    <w:rsid w:val="002E15B1"/>
    <w:rsid w:val="002E15C8"/>
    <w:rsid w:val="002E173F"/>
    <w:rsid w:val="002E1A60"/>
    <w:rsid w:val="002E24D5"/>
    <w:rsid w:val="002E25DB"/>
    <w:rsid w:val="002E26EE"/>
    <w:rsid w:val="002E271E"/>
    <w:rsid w:val="002E272E"/>
    <w:rsid w:val="002E2B05"/>
    <w:rsid w:val="002E2BE9"/>
    <w:rsid w:val="002E2D6C"/>
    <w:rsid w:val="002E32CD"/>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30B"/>
    <w:rsid w:val="002E7491"/>
    <w:rsid w:val="002E7660"/>
    <w:rsid w:val="002E7764"/>
    <w:rsid w:val="002E7784"/>
    <w:rsid w:val="002E780D"/>
    <w:rsid w:val="002E78E8"/>
    <w:rsid w:val="002E7AE8"/>
    <w:rsid w:val="002E7B67"/>
    <w:rsid w:val="002F0292"/>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ADA"/>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6F3"/>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5A8"/>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59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49"/>
    <w:rsid w:val="00316AB2"/>
    <w:rsid w:val="003170F6"/>
    <w:rsid w:val="003173FB"/>
    <w:rsid w:val="00317470"/>
    <w:rsid w:val="003175E3"/>
    <w:rsid w:val="003176C7"/>
    <w:rsid w:val="0032082A"/>
    <w:rsid w:val="00321007"/>
    <w:rsid w:val="00321552"/>
    <w:rsid w:val="003216D9"/>
    <w:rsid w:val="00321D66"/>
    <w:rsid w:val="00321EE2"/>
    <w:rsid w:val="003220E3"/>
    <w:rsid w:val="00322EBD"/>
    <w:rsid w:val="00322FEE"/>
    <w:rsid w:val="00323460"/>
    <w:rsid w:val="003234BF"/>
    <w:rsid w:val="00323AFC"/>
    <w:rsid w:val="00323CEE"/>
    <w:rsid w:val="00323F04"/>
    <w:rsid w:val="00323F8F"/>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0E0"/>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759"/>
    <w:rsid w:val="00340B5E"/>
    <w:rsid w:val="00340D7A"/>
    <w:rsid w:val="00341455"/>
    <w:rsid w:val="0034157C"/>
    <w:rsid w:val="00341852"/>
    <w:rsid w:val="00341C4A"/>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3EE4"/>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1FC9"/>
    <w:rsid w:val="0036208B"/>
    <w:rsid w:val="0036272A"/>
    <w:rsid w:val="00362B30"/>
    <w:rsid w:val="00362FA1"/>
    <w:rsid w:val="0036312F"/>
    <w:rsid w:val="003632B6"/>
    <w:rsid w:val="00363482"/>
    <w:rsid w:val="0036351D"/>
    <w:rsid w:val="003636BA"/>
    <w:rsid w:val="0036389B"/>
    <w:rsid w:val="00363CDF"/>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B97"/>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943"/>
    <w:rsid w:val="00383E30"/>
    <w:rsid w:val="003840E7"/>
    <w:rsid w:val="00384654"/>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9B"/>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7F3"/>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4762"/>
    <w:rsid w:val="003A55B8"/>
    <w:rsid w:val="003A588F"/>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5E3"/>
    <w:rsid w:val="003B2729"/>
    <w:rsid w:val="003B2B69"/>
    <w:rsid w:val="003B3638"/>
    <w:rsid w:val="003B3BF9"/>
    <w:rsid w:val="003B3E40"/>
    <w:rsid w:val="003B4244"/>
    <w:rsid w:val="003B4295"/>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2E0"/>
    <w:rsid w:val="003B757D"/>
    <w:rsid w:val="003B7647"/>
    <w:rsid w:val="003B7F08"/>
    <w:rsid w:val="003C01D1"/>
    <w:rsid w:val="003C0465"/>
    <w:rsid w:val="003C04C9"/>
    <w:rsid w:val="003C0670"/>
    <w:rsid w:val="003C06DA"/>
    <w:rsid w:val="003C0B08"/>
    <w:rsid w:val="003C11B2"/>
    <w:rsid w:val="003C1867"/>
    <w:rsid w:val="003C1B41"/>
    <w:rsid w:val="003C1C22"/>
    <w:rsid w:val="003C1D96"/>
    <w:rsid w:val="003C21AE"/>
    <w:rsid w:val="003C2700"/>
    <w:rsid w:val="003C2936"/>
    <w:rsid w:val="003C2B8F"/>
    <w:rsid w:val="003C2F7F"/>
    <w:rsid w:val="003C2FAA"/>
    <w:rsid w:val="003C305F"/>
    <w:rsid w:val="003C3065"/>
    <w:rsid w:val="003C3144"/>
    <w:rsid w:val="003C3183"/>
    <w:rsid w:val="003C3710"/>
    <w:rsid w:val="003C37C2"/>
    <w:rsid w:val="003C3BFE"/>
    <w:rsid w:val="003C3C62"/>
    <w:rsid w:val="003C3E59"/>
    <w:rsid w:val="003C3EBC"/>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87F"/>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288"/>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C44"/>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760"/>
    <w:rsid w:val="00411BF9"/>
    <w:rsid w:val="00411FAF"/>
    <w:rsid w:val="004127F8"/>
    <w:rsid w:val="00412FB2"/>
    <w:rsid w:val="00413080"/>
    <w:rsid w:val="00413586"/>
    <w:rsid w:val="004136E7"/>
    <w:rsid w:val="0041388D"/>
    <w:rsid w:val="00413F8D"/>
    <w:rsid w:val="0041433C"/>
    <w:rsid w:val="0041470F"/>
    <w:rsid w:val="00414717"/>
    <w:rsid w:val="00414BD6"/>
    <w:rsid w:val="0041502F"/>
    <w:rsid w:val="00415142"/>
    <w:rsid w:val="00415201"/>
    <w:rsid w:val="00415B2E"/>
    <w:rsid w:val="00415B66"/>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2EFE"/>
    <w:rsid w:val="0042305C"/>
    <w:rsid w:val="0042320D"/>
    <w:rsid w:val="0042335E"/>
    <w:rsid w:val="0042346E"/>
    <w:rsid w:val="00423FE3"/>
    <w:rsid w:val="0042408F"/>
    <w:rsid w:val="0042427E"/>
    <w:rsid w:val="004242C7"/>
    <w:rsid w:val="0042453D"/>
    <w:rsid w:val="00424A70"/>
    <w:rsid w:val="00424A83"/>
    <w:rsid w:val="00424CB3"/>
    <w:rsid w:val="00425203"/>
    <w:rsid w:val="0042538A"/>
    <w:rsid w:val="004255E7"/>
    <w:rsid w:val="0042582A"/>
    <w:rsid w:val="00425B32"/>
    <w:rsid w:val="00425E0B"/>
    <w:rsid w:val="00426755"/>
    <w:rsid w:val="00426EF4"/>
    <w:rsid w:val="00427075"/>
    <w:rsid w:val="0042751E"/>
    <w:rsid w:val="0042786E"/>
    <w:rsid w:val="0043004F"/>
    <w:rsid w:val="00430098"/>
    <w:rsid w:val="004302EA"/>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160"/>
    <w:rsid w:val="00436263"/>
    <w:rsid w:val="004366E4"/>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5A31"/>
    <w:rsid w:val="0044602B"/>
    <w:rsid w:val="0044606C"/>
    <w:rsid w:val="00446114"/>
    <w:rsid w:val="004464CE"/>
    <w:rsid w:val="00446644"/>
    <w:rsid w:val="00446717"/>
    <w:rsid w:val="0044682B"/>
    <w:rsid w:val="0044694A"/>
    <w:rsid w:val="004470AF"/>
    <w:rsid w:val="0044771B"/>
    <w:rsid w:val="00450156"/>
    <w:rsid w:val="00450366"/>
    <w:rsid w:val="004503EA"/>
    <w:rsid w:val="004504B5"/>
    <w:rsid w:val="004504E9"/>
    <w:rsid w:val="00450852"/>
    <w:rsid w:val="00450984"/>
    <w:rsid w:val="00450A3E"/>
    <w:rsid w:val="00450C30"/>
    <w:rsid w:val="00450DBF"/>
    <w:rsid w:val="00451C0D"/>
    <w:rsid w:val="00451F3F"/>
    <w:rsid w:val="0045201D"/>
    <w:rsid w:val="00452094"/>
    <w:rsid w:val="00452C06"/>
    <w:rsid w:val="00453881"/>
    <w:rsid w:val="00453B6F"/>
    <w:rsid w:val="00453CBA"/>
    <w:rsid w:val="00453D4E"/>
    <w:rsid w:val="00454230"/>
    <w:rsid w:val="0045451C"/>
    <w:rsid w:val="00454DF4"/>
    <w:rsid w:val="00454EB3"/>
    <w:rsid w:val="00454FAD"/>
    <w:rsid w:val="00454FE3"/>
    <w:rsid w:val="00455884"/>
    <w:rsid w:val="00455D9B"/>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0E5"/>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257"/>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CB6"/>
    <w:rsid w:val="00493EB1"/>
    <w:rsid w:val="00493EC5"/>
    <w:rsid w:val="0049437F"/>
    <w:rsid w:val="004943A4"/>
    <w:rsid w:val="004945BF"/>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36E"/>
    <w:rsid w:val="004A1505"/>
    <w:rsid w:val="004A15CE"/>
    <w:rsid w:val="004A16B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36F"/>
    <w:rsid w:val="004B0836"/>
    <w:rsid w:val="004B088E"/>
    <w:rsid w:val="004B0A37"/>
    <w:rsid w:val="004B0C21"/>
    <w:rsid w:val="004B0C67"/>
    <w:rsid w:val="004B1473"/>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6CD"/>
    <w:rsid w:val="004B4B34"/>
    <w:rsid w:val="004B4D88"/>
    <w:rsid w:val="004B4F87"/>
    <w:rsid w:val="004B5462"/>
    <w:rsid w:val="004B55C6"/>
    <w:rsid w:val="004B57D5"/>
    <w:rsid w:val="004B5FE2"/>
    <w:rsid w:val="004B6008"/>
    <w:rsid w:val="004B60A1"/>
    <w:rsid w:val="004B6441"/>
    <w:rsid w:val="004B64D8"/>
    <w:rsid w:val="004B67FF"/>
    <w:rsid w:val="004B6B07"/>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66E"/>
    <w:rsid w:val="004C1888"/>
    <w:rsid w:val="004C1A8E"/>
    <w:rsid w:val="004C1D78"/>
    <w:rsid w:val="004C226E"/>
    <w:rsid w:val="004C25D3"/>
    <w:rsid w:val="004C27F8"/>
    <w:rsid w:val="004C2A4F"/>
    <w:rsid w:val="004C2C08"/>
    <w:rsid w:val="004C2DF2"/>
    <w:rsid w:val="004C2FC5"/>
    <w:rsid w:val="004C321F"/>
    <w:rsid w:val="004C325A"/>
    <w:rsid w:val="004C34E0"/>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D06"/>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500"/>
    <w:rsid w:val="004D07EB"/>
    <w:rsid w:val="004D1277"/>
    <w:rsid w:val="004D1286"/>
    <w:rsid w:val="004D1352"/>
    <w:rsid w:val="004D174D"/>
    <w:rsid w:val="004D1955"/>
    <w:rsid w:val="004D1990"/>
    <w:rsid w:val="004D1BC1"/>
    <w:rsid w:val="004D229E"/>
    <w:rsid w:val="004D230C"/>
    <w:rsid w:val="004D25F5"/>
    <w:rsid w:val="004D2677"/>
    <w:rsid w:val="004D2EE2"/>
    <w:rsid w:val="004D338B"/>
    <w:rsid w:val="004D33FF"/>
    <w:rsid w:val="004D3738"/>
    <w:rsid w:val="004D38C3"/>
    <w:rsid w:val="004D3A14"/>
    <w:rsid w:val="004D3A5D"/>
    <w:rsid w:val="004D4009"/>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B2F"/>
    <w:rsid w:val="004F0EDA"/>
    <w:rsid w:val="004F11BD"/>
    <w:rsid w:val="004F11C3"/>
    <w:rsid w:val="004F14D5"/>
    <w:rsid w:val="004F1649"/>
    <w:rsid w:val="004F1EFD"/>
    <w:rsid w:val="004F213B"/>
    <w:rsid w:val="004F24B4"/>
    <w:rsid w:val="004F26FA"/>
    <w:rsid w:val="004F2825"/>
    <w:rsid w:val="004F2C38"/>
    <w:rsid w:val="004F30ED"/>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078"/>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2E6"/>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8D"/>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470"/>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31D"/>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0F66"/>
    <w:rsid w:val="005410FF"/>
    <w:rsid w:val="00541F68"/>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9CE"/>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871"/>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76DAE"/>
    <w:rsid w:val="0058025A"/>
    <w:rsid w:val="0058034C"/>
    <w:rsid w:val="0058060E"/>
    <w:rsid w:val="00580A3A"/>
    <w:rsid w:val="00580A65"/>
    <w:rsid w:val="00580B06"/>
    <w:rsid w:val="00580B89"/>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0BB4"/>
    <w:rsid w:val="005A19BF"/>
    <w:rsid w:val="005A1CC0"/>
    <w:rsid w:val="005A2276"/>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5D5"/>
    <w:rsid w:val="005A6C62"/>
    <w:rsid w:val="005A6E60"/>
    <w:rsid w:val="005A7173"/>
    <w:rsid w:val="005B03E7"/>
    <w:rsid w:val="005B0860"/>
    <w:rsid w:val="005B0AF1"/>
    <w:rsid w:val="005B0D7B"/>
    <w:rsid w:val="005B1839"/>
    <w:rsid w:val="005B192E"/>
    <w:rsid w:val="005B21B5"/>
    <w:rsid w:val="005B2A37"/>
    <w:rsid w:val="005B2DCE"/>
    <w:rsid w:val="005B32B4"/>
    <w:rsid w:val="005B3367"/>
    <w:rsid w:val="005B354A"/>
    <w:rsid w:val="005B386D"/>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6B3"/>
    <w:rsid w:val="005C5A7D"/>
    <w:rsid w:val="005C5F4D"/>
    <w:rsid w:val="005C6239"/>
    <w:rsid w:val="005C6289"/>
    <w:rsid w:val="005C629C"/>
    <w:rsid w:val="005C63E4"/>
    <w:rsid w:val="005C6579"/>
    <w:rsid w:val="005C6681"/>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87C"/>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77A"/>
    <w:rsid w:val="005E7A84"/>
    <w:rsid w:val="005E7BD4"/>
    <w:rsid w:val="005E7E5C"/>
    <w:rsid w:val="005F0059"/>
    <w:rsid w:val="005F038D"/>
    <w:rsid w:val="005F03E6"/>
    <w:rsid w:val="005F0985"/>
    <w:rsid w:val="005F0D56"/>
    <w:rsid w:val="005F0D7F"/>
    <w:rsid w:val="005F0E17"/>
    <w:rsid w:val="005F0E4B"/>
    <w:rsid w:val="005F0F5C"/>
    <w:rsid w:val="005F10D6"/>
    <w:rsid w:val="005F12FE"/>
    <w:rsid w:val="005F15A5"/>
    <w:rsid w:val="005F1972"/>
    <w:rsid w:val="005F1B36"/>
    <w:rsid w:val="005F1D3F"/>
    <w:rsid w:val="005F1D41"/>
    <w:rsid w:val="005F22BC"/>
    <w:rsid w:val="005F2313"/>
    <w:rsid w:val="005F2549"/>
    <w:rsid w:val="005F2818"/>
    <w:rsid w:val="005F2A90"/>
    <w:rsid w:val="005F30B5"/>
    <w:rsid w:val="005F3326"/>
    <w:rsid w:val="005F3351"/>
    <w:rsid w:val="005F351E"/>
    <w:rsid w:val="005F3CB3"/>
    <w:rsid w:val="005F4045"/>
    <w:rsid w:val="005F4480"/>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8CA"/>
    <w:rsid w:val="00612AA2"/>
    <w:rsid w:val="00612E78"/>
    <w:rsid w:val="0061353B"/>
    <w:rsid w:val="00613713"/>
    <w:rsid w:val="00613E2A"/>
    <w:rsid w:val="006141BA"/>
    <w:rsid w:val="00614470"/>
    <w:rsid w:val="006145DA"/>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BD8"/>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5AF"/>
    <w:rsid w:val="00626661"/>
    <w:rsid w:val="006267EB"/>
    <w:rsid w:val="006273B1"/>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5E1"/>
    <w:rsid w:val="006326A8"/>
    <w:rsid w:val="00632AE2"/>
    <w:rsid w:val="00632CD8"/>
    <w:rsid w:val="00633013"/>
    <w:rsid w:val="00633085"/>
    <w:rsid w:val="00633132"/>
    <w:rsid w:val="0063328E"/>
    <w:rsid w:val="00633590"/>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4CB"/>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8FD"/>
    <w:rsid w:val="00647928"/>
    <w:rsid w:val="00647ED0"/>
    <w:rsid w:val="00650105"/>
    <w:rsid w:val="00650C11"/>
    <w:rsid w:val="006515A6"/>
    <w:rsid w:val="006518F1"/>
    <w:rsid w:val="00651C70"/>
    <w:rsid w:val="00651FA9"/>
    <w:rsid w:val="0065210E"/>
    <w:rsid w:val="006523AD"/>
    <w:rsid w:val="006523C6"/>
    <w:rsid w:val="00652772"/>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0B8"/>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965"/>
    <w:rsid w:val="00664DBB"/>
    <w:rsid w:val="0066565F"/>
    <w:rsid w:val="00665702"/>
    <w:rsid w:val="006658DA"/>
    <w:rsid w:val="00665C64"/>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4FD6"/>
    <w:rsid w:val="00685270"/>
    <w:rsid w:val="006853CF"/>
    <w:rsid w:val="00685537"/>
    <w:rsid w:val="00685B2E"/>
    <w:rsid w:val="00685B3D"/>
    <w:rsid w:val="00685FAB"/>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D16"/>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826"/>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8C8"/>
    <w:rsid w:val="006A6A94"/>
    <w:rsid w:val="006A6B7C"/>
    <w:rsid w:val="006A73CF"/>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2C6"/>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6F6B"/>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1CFF"/>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2CD8"/>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6D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3EA1"/>
    <w:rsid w:val="006E4356"/>
    <w:rsid w:val="006E46D0"/>
    <w:rsid w:val="006E4840"/>
    <w:rsid w:val="006E4AA7"/>
    <w:rsid w:val="006E53D6"/>
    <w:rsid w:val="006E594D"/>
    <w:rsid w:val="006E5EA4"/>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2F55"/>
    <w:rsid w:val="006F31DD"/>
    <w:rsid w:val="006F3228"/>
    <w:rsid w:val="006F33B2"/>
    <w:rsid w:val="006F3DD0"/>
    <w:rsid w:val="006F3F09"/>
    <w:rsid w:val="006F43B5"/>
    <w:rsid w:val="006F4641"/>
    <w:rsid w:val="006F490C"/>
    <w:rsid w:val="006F4AA6"/>
    <w:rsid w:val="006F4BE2"/>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3E7"/>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3EED"/>
    <w:rsid w:val="007140D4"/>
    <w:rsid w:val="0071463C"/>
    <w:rsid w:val="00714694"/>
    <w:rsid w:val="00714876"/>
    <w:rsid w:val="00714BF2"/>
    <w:rsid w:val="00715912"/>
    <w:rsid w:val="00715F4E"/>
    <w:rsid w:val="00716001"/>
    <w:rsid w:val="0071628D"/>
    <w:rsid w:val="007164BE"/>
    <w:rsid w:val="00716E18"/>
    <w:rsid w:val="00717450"/>
    <w:rsid w:val="00717CA9"/>
    <w:rsid w:val="00717F9A"/>
    <w:rsid w:val="007201D2"/>
    <w:rsid w:val="007206C6"/>
    <w:rsid w:val="00720D3A"/>
    <w:rsid w:val="007210A4"/>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1CBD"/>
    <w:rsid w:val="00732A04"/>
    <w:rsid w:val="0073333F"/>
    <w:rsid w:val="0073334B"/>
    <w:rsid w:val="0073372A"/>
    <w:rsid w:val="0073384C"/>
    <w:rsid w:val="00733947"/>
    <w:rsid w:val="00734007"/>
    <w:rsid w:val="0073413D"/>
    <w:rsid w:val="0073419D"/>
    <w:rsid w:val="00734365"/>
    <w:rsid w:val="007344C8"/>
    <w:rsid w:val="0073465B"/>
    <w:rsid w:val="0073468E"/>
    <w:rsid w:val="007347FC"/>
    <w:rsid w:val="0073503C"/>
    <w:rsid w:val="00735177"/>
    <w:rsid w:val="00735361"/>
    <w:rsid w:val="007357D1"/>
    <w:rsid w:val="00735A06"/>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EDD"/>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5F2F"/>
    <w:rsid w:val="00746184"/>
    <w:rsid w:val="0074659C"/>
    <w:rsid w:val="0074697D"/>
    <w:rsid w:val="00746F72"/>
    <w:rsid w:val="00747B09"/>
    <w:rsid w:val="00747FBF"/>
    <w:rsid w:val="00750207"/>
    <w:rsid w:val="00750AB1"/>
    <w:rsid w:val="00750C3A"/>
    <w:rsid w:val="00751067"/>
    <w:rsid w:val="00751B1D"/>
    <w:rsid w:val="00751B41"/>
    <w:rsid w:val="00751C77"/>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4D2A"/>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2BA"/>
    <w:rsid w:val="0077153F"/>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925"/>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258"/>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739"/>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4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08BA"/>
    <w:rsid w:val="007C1008"/>
    <w:rsid w:val="007C1173"/>
    <w:rsid w:val="007C118E"/>
    <w:rsid w:val="007C12C6"/>
    <w:rsid w:val="007C15F6"/>
    <w:rsid w:val="007C160D"/>
    <w:rsid w:val="007C1752"/>
    <w:rsid w:val="007C1803"/>
    <w:rsid w:val="007C18C2"/>
    <w:rsid w:val="007C1C78"/>
    <w:rsid w:val="007C1CA8"/>
    <w:rsid w:val="007C1D94"/>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452"/>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2BA"/>
    <w:rsid w:val="007E235F"/>
    <w:rsid w:val="007E23BD"/>
    <w:rsid w:val="007E2927"/>
    <w:rsid w:val="007E2AA5"/>
    <w:rsid w:val="007E2B47"/>
    <w:rsid w:val="007E2B71"/>
    <w:rsid w:val="007E2DE2"/>
    <w:rsid w:val="007E2E43"/>
    <w:rsid w:val="007E2F5A"/>
    <w:rsid w:val="007E2F6F"/>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2FE6"/>
    <w:rsid w:val="007F3216"/>
    <w:rsid w:val="007F378C"/>
    <w:rsid w:val="007F3A21"/>
    <w:rsid w:val="007F3DF9"/>
    <w:rsid w:val="007F401F"/>
    <w:rsid w:val="007F425F"/>
    <w:rsid w:val="007F4476"/>
    <w:rsid w:val="007F4AC1"/>
    <w:rsid w:val="007F4C5F"/>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D6B"/>
    <w:rsid w:val="007F7EFB"/>
    <w:rsid w:val="00800130"/>
    <w:rsid w:val="008005FA"/>
    <w:rsid w:val="00800681"/>
    <w:rsid w:val="00800717"/>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A9"/>
    <w:rsid w:val="008072B3"/>
    <w:rsid w:val="0080737A"/>
    <w:rsid w:val="008075F9"/>
    <w:rsid w:val="008077A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5F1"/>
    <w:rsid w:val="00815B35"/>
    <w:rsid w:val="00815F21"/>
    <w:rsid w:val="0081650E"/>
    <w:rsid w:val="008167D2"/>
    <w:rsid w:val="008169E8"/>
    <w:rsid w:val="00816A67"/>
    <w:rsid w:val="008174BB"/>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A25"/>
    <w:rsid w:val="00830DBD"/>
    <w:rsid w:val="00830E69"/>
    <w:rsid w:val="008310D9"/>
    <w:rsid w:val="008314CB"/>
    <w:rsid w:val="008318A3"/>
    <w:rsid w:val="008319D8"/>
    <w:rsid w:val="008323FE"/>
    <w:rsid w:val="0083247C"/>
    <w:rsid w:val="0083297F"/>
    <w:rsid w:val="00832EF7"/>
    <w:rsid w:val="008333D3"/>
    <w:rsid w:val="00833439"/>
    <w:rsid w:val="0083399F"/>
    <w:rsid w:val="00834639"/>
    <w:rsid w:val="008349A3"/>
    <w:rsid w:val="008349F9"/>
    <w:rsid w:val="00834AB2"/>
    <w:rsid w:val="00834AC0"/>
    <w:rsid w:val="00834C39"/>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0C9"/>
    <w:rsid w:val="0084182C"/>
    <w:rsid w:val="008419DE"/>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E64"/>
    <w:rsid w:val="00846FFB"/>
    <w:rsid w:val="00847A3A"/>
    <w:rsid w:val="00847AAA"/>
    <w:rsid w:val="00847B61"/>
    <w:rsid w:val="00847D73"/>
    <w:rsid w:val="0085052F"/>
    <w:rsid w:val="008505D7"/>
    <w:rsid w:val="008505E3"/>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2AD"/>
    <w:rsid w:val="00873664"/>
    <w:rsid w:val="00873821"/>
    <w:rsid w:val="008738C8"/>
    <w:rsid w:val="00873CB8"/>
    <w:rsid w:val="00874022"/>
    <w:rsid w:val="00874C88"/>
    <w:rsid w:val="00874C92"/>
    <w:rsid w:val="00874DFD"/>
    <w:rsid w:val="00874FFB"/>
    <w:rsid w:val="0087541C"/>
    <w:rsid w:val="0087549F"/>
    <w:rsid w:val="008754A1"/>
    <w:rsid w:val="0087569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150"/>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321"/>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6C57"/>
    <w:rsid w:val="008A7873"/>
    <w:rsid w:val="008A79DC"/>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5381"/>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BB7"/>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26C"/>
    <w:rsid w:val="008E4318"/>
    <w:rsid w:val="008E4558"/>
    <w:rsid w:val="008E4BF6"/>
    <w:rsid w:val="008E51F4"/>
    <w:rsid w:val="008E5299"/>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9FA"/>
    <w:rsid w:val="008F0DFF"/>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ACE"/>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840"/>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145"/>
    <w:rsid w:val="009136DA"/>
    <w:rsid w:val="00913C22"/>
    <w:rsid w:val="00913CD7"/>
    <w:rsid w:val="00913FF8"/>
    <w:rsid w:val="0091417E"/>
    <w:rsid w:val="0091428C"/>
    <w:rsid w:val="0091469B"/>
    <w:rsid w:val="00914799"/>
    <w:rsid w:val="009147D3"/>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007"/>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BB7"/>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063C"/>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F46"/>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B6"/>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4C1"/>
    <w:rsid w:val="00967A57"/>
    <w:rsid w:val="00967DF8"/>
    <w:rsid w:val="00967EDB"/>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035"/>
    <w:rsid w:val="00980212"/>
    <w:rsid w:val="009804A8"/>
    <w:rsid w:val="00980506"/>
    <w:rsid w:val="0098076D"/>
    <w:rsid w:val="00980BF8"/>
    <w:rsid w:val="00980F46"/>
    <w:rsid w:val="009818F6"/>
    <w:rsid w:val="00981919"/>
    <w:rsid w:val="00981E6F"/>
    <w:rsid w:val="0098208E"/>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542"/>
    <w:rsid w:val="0099092A"/>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756"/>
    <w:rsid w:val="00992913"/>
    <w:rsid w:val="00992959"/>
    <w:rsid w:val="00992B23"/>
    <w:rsid w:val="00992D24"/>
    <w:rsid w:val="00992E8E"/>
    <w:rsid w:val="00992FAB"/>
    <w:rsid w:val="00993AB5"/>
    <w:rsid w:val="00994CDC"/>
    <w:rsid w:val="00995180"/>
    <w:rsid w:val="00995D6E"/>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D9C"/>
    <w:rsid w:val="009A7536"/>
    <w:rsid w:val="009A75D6"/>
    <w:rsid w:val="009A76EF"/>
    <w:rsid w:val="009A7B85"/>
    <w:rsid w:val="009A7F26"/>
    <w:rsid w:val="009B0627"/>
    <w:rsid w:val="009B08BF"/>
    <w:rsid w:val="009B08EE"/>
    <w:rsid w:val="009B0BAC"/>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52"/>
    <w:rsid w:val="009B48FB"/>
    <w:rsid w:val="009B49AD"/>
    <w:rsid w:val="009B4D50"/>
    <w:rsid w:val="009B4F55"/>
    <w:rsid w:val="009B4F61"/>
    <w:rsid w:val="009B5480"/>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763"/>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2A3"/>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C59"/>
    <w:rsid w:val="009E0FAF"/>
    <w:rsid w:val="009E14D0"/>
    <w:rsid w:val="009E25E7"/>
    <w:rsid w:val="009E2679"/>
    <w:rsid w:val="009E274F"/>
    <w:rsid w:val="009E27F4"/>
    <w:rsid w:val="009E2CB1"/>
    <w:rsid w:val="009E3797"/>
    <w:rsid w:val="009E3972"/>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E7AA3"/>
    <w:rsid w:val="009F0416"/>
    <w:rsid w:val="009F04B5"/>
    <w:rsid w:val="009F08C1"/>
    <w:rsid w:val="009F0A2F"/>
    <w:rsid w:val="009F1107"/>
    <w:rsid w:val="009F1328"/>
    <w:rsid w:val="009F1385"/>
    <w:rsid w:val="009F15D5"/>
    <w:rsid w:val="009F1E72"/>
    <w:rsid w:val="009F230A"/>
    <w:rsid w:val="009F244A"/>
    <w:rsid w:val="009F2F55"/>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28"/>
    <w:rsid w:val="009F63BA"/>
    <w:rsid w:val="009F6523"/>
    <w:rsid w:val="009F6649"/>
    <w:rsid w:val="009F6932"/>
    <w:rsid w:val="009F69ED"/>
    <w:rsid w:val="009F6B67"/>
    <w:rsid w:val="009F708B"/>
    <w:rsid w:val="009F7216"/>
    <w:rsid w:val="009F7497"/>
    <w:rsid w:val="009F7713"/>
    <w:rsid w:val="009F7B66"/>
    <w:rsid w:val="00A00189"/>
    <w:rsid w:val="00A00285"/>
    <w:rsid w:val="00A00386"/>
    <w:rsid w:val="00A00B99"/>
    <w:rsid w:val="00A00D91"/>
    <w:rsid w:val="00A00DD6"/>
    <w:rsid w:val="00A00E73"/>
    <w:rsid w:val="00A010CE"/>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503"/>
    <w:rsid w:val="00A10D63"/>
    <w:rsid w:val="00A116E1"/>
    <w:rsid w:val="00A117D9"/>
    <w:rsid w:val="00A11852"/>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4FAD"/>
    <w:rsid w:val="00A150B9"/>
    <w:rsid w:val="00A157AE"/>
    <w:rsid w:val="00A15A19"/>
    <w:rsid w:val="00A16647"/>
    <w:rsid w:val="00A16911"/>
    <w:rsid w:val="00A16AE1"/>
    <w:rsid w:val="00A16EBE"/>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2FC8"/>
    <w:rsid w:val="00A43127"/>
    <w:rsid w:val="00A431F8"/>
    <w:rsid w:val="00A43200"/>
    <w:rsid w:val="00A43F03"/>
    <w:rsid w:val="00A43F07"/>
    <w:rsid w:val="00A4431D"/>
    <w:rsid w:val="00A44540"/>
    <w:rsid w:val="00A446CD"/>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241"/>
    <w:rsid w:val="00A567AE"/>
    <w:rsid w:val="00A56DCF"/>
    <w:rsid w:val="00A56F5C"/>
    <w:rsid w:val="00A57136"/>
    <w:rsid w:val="00A57C83"/>
    <w:rsid w:val="00A57D24"/>
    <w:rsid w:val="00A602B9"/>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49"/>
    <w:rsid w:val="00A67078"/>
    <w:rsid w:val="00A679F7"/>
    <w:rsid w:val="00A67A88"/>
    <w:rsid w:val="00A67ABB"/>
    <w:rsid w:val="00A67F8B"/>
    <w:rsid w:val="00A700BD"/>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5CE"/>
    <w:rsid w:val="00A81CE5"/>
    <w:rsid w:val="00A81FF7"/>
    <w:rsid w:val="00A82056"/>
    <w:rsid w:val="00A823CA"/>
    <w:rsid w:val="00A824DE"/>
    <w:rsid w:val="00A82625"/>
    <w:rsid w:val="00A82895"/>
    <w:rsid w:val="00A82AB4"/>
    <w:rsid w:val="00A82FD9"/>
    <w:rsid w:val="00A83156"/>
    <w:rsid w:val="00A83161"/>
    <w:rsid w:val="00A8338C"/>
    <w:rsid w:val="00A833A2"/>
    <w:rsid w:val="00A83401"/>
    <w:rsid w:val="00A834BF"/>
    <w:rsid w:val="00A8357D"/>
    <w:rsid w:val="00A83D4C"/>
    <w:rsid w:val="00A84C41"/>
    <w:rsid w:val="00A851C8"/>
    <w:rsid w:val="00A8530A"/>
    <w:rsid w:val="00A855E2"/>
    <w:rsid w:val="00A85DBB"/>
    <w:rsid w:val="00A85EC3"/>
    <w:rsid w:val="00A86199"/>
    <w:rsid w:val="00A86416"/>
    <w:rsid w:val="00A8658E"/>
    <w:rsid w:val="00A86A17"/>
    <w:rsid w:val="00A86D3E"/>
    <w:rsid w:val="00A8741D"/>
    <w:rsid w:val="00A87424"/>
    <w:rsid w:val="00A87552"/>
    <w:rsid w:val="00A87665"/>
    <w:rsid w:val="00A87EE2"/>
    <w:rsid w:val="00A903C8"/>
    <w:rsid w:val="00A904B7"/>
    <w:rsid w:val="00A9055E"/>
    <w:rsid w:val="00A90663"/>
    <w:rsid w:val="00A90A49"/>
    <w:rsid w:val="00A90AA0"/>
    <w:rsid w:val="00A90F19"/>
    <w:rsid w:val="00A911A5"/>
    <w:rsid w:val="00A9140A"/>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D64"/>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166"/>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5D54"/>
    <w:rsid w:val="00AA62E7"/>
    <w:rsid w:val="00AA643B"/>
    <w:rsid w:val="00AA6672"/>
    <w:rsid w:val="00AA67FD"/>
    <w:rsid w:val="00AA6C33"/>
    <w:rsid w:val="00AA6D8D"/>
    <w:rsid w:val="00AA77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34"/>
    <w:rsid w:val="00AB77EF"/>
    <w:rsid w:val="00AB791B"/>
    <w:rsid w:val="00AB7980"/>
    <w:rsid w:val="00AB79EC"/>
    <w:rsid w:val="00AC06FE"/>
    <w:rsid w:val="00AC0A8C"/>
    <w:rsid w:val="00AC0AE3"/>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C88"/>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C9D"/>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1DB9"/>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02C"/>
    <w:rsid w:val="00B07386"/>
    <w:rsid w:val="00B073FE"/>
    <w:rsid w:val="00B0757A"/>
    <w:rsid w:val="00B07595"/>
    <w:rsid w:val="00B075D6"/>
    <w:rsid w:val="00B0793C"/>
    <w:rsid w:val="00B07A69"/>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5B4C"/>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EE1"/>
    <w:rsid w:val="00B27036"/>
    <w:rsid w:val="00B27143"/>
    <w:rsid w:val="00B274E7"/>
    <w:rsid w:val="00B2762A"/>
    <w:rsid w:val="00B2768B"/>
    <w:rsid w:val="00B276BA"/>
    <w:rsid w:val="00B27921"/>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23C"/>
    <w:rsid w:val="00B4040C"/>
    <w:rsid w:val="00B409AF"/>
    <w:rsid w:val="00B40A2C"/>
    <w:rsid w:val="00B40AA6"/>
    <w:rsid w:val="00B40B8E"/>
    <w:rsid w:val="00B40C1F"/>
    <w:rsid w:val="00B40C54"/>
    <w:rsid w:val="00B40DF4"/>
    <w:rsid w:val="00B41419"/>
    <w:rsid w:val="00B4164F"/>
    <w:rsid w:val="00B41823"/>
    <w:rsid w:val="00B41D04"/>
    <w:rsid w:val="00B424C0"/>
    <w:rsid w:val="00B42A99"/>
    <w:rsid w:val="00B42B4C"/>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09F3"/>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33C"/>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01F"/>
    <w:rsid w:val="00B616AF"/>
    <w:rsid w:val="00B61C7E"/>
    <w:rsid w:val="00B61E88"/>
    <w:rsid w:val="00B62368"/>
    <w:rsid w:val="00B624C2"/>
    <w:rsid w:val="00B62928"/>
    <w:rsid w:val="00B6295B"/>
    <w:rsid w:val="00B63035"/>
    <w:rsid w:val="00B6333A"/>
    <w:rsid w:val="00B6335D"/>
    <w:rsid w:val="00B63417"/>
    <w:rsid w:val="00B634FC"/>
    <w:rsid w:val="00B6370B"/>
    <w:rsid w:val="00B638A4"/>
    <w:rsid w:val="00B63909"/>
    <w:rsid w:val="00B63934"/>
    <w:rsid w:val="00B639CA"/>
    <w:rsid w:val="00B63D51"/>
    <w:rsid w:val="00B63FB5"/>
    <w:rsid w:val="00B64011"/>
    <w:rsid w:val="00B64B56"/>
    <w:rsid w:val="00B64BA3"/>
    <w:rsid w:val="00B64BAA"/>
    <w:rsid w:val="00B64C54"/>
    <w:rsid w:val="00B64DE6"/>
    <w:rsid w:val="00B64F9D"/>
    <w:rsid w:val="00B650CA"/>
    <w:rsid w:val="00B65862"/>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127"/>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0AB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558"/>
    <w:rsid w:val="00B87659"/>
    <w:rsid w:val="00B876A1"/>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5B5"/>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97FFA"/>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6D7"/>
    <w:rsid w:val="00BA687D"/>
    <w:rsid w:val="00BA6EF3"/>
    <w:rsid w:val="00BA7BCC"/>
    <w:rsid w:val="00BA7DF4"/>
    <w:rsid w:val="00BA7F2B"/>
    <w:rsid w:val="00BA7F56"/>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DD"/>
    <w:rsid w:val="00BB2531"/>
    <w:rsid w:val="00BB27D6"/>
    <w:rsid w:val="00BB2C12"/>
    <w:rsid w:val="00BB2C93"/>
    <w:rsid w:val="00BB2CF4"/>
    <w:rsid w:val="00BB4037"/>
    <w:rsid w:val="00BB408D"/>
    <w:rsid w:val="00BB4A68"/>
    <w:rsid w:val="00BB4BB4"/>
    <w:rsid w:val="00BB5A1E"/>
    <w:rsid w:val="00BB5D8F"/>
    <w:rsid w:val="00BB5E43"/>
    <w:rsid w:val="00BB5FDA"/>
    <w:rsid w:val="00BB61A4"/>
    <w:rsid w:val="00BB6594"/>
    <w:rsid w:val="00BB6891"/>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B25"/>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768"/>
    <w:rsid w:val="00BD3982"/>
    <w:rsid w:val="00BD3FD8"/>
    <w:rsid w:val="00BD40D2"/>
    <w:rsid w:val="00BD428B"/>
    <w:rsid w:val="00BD456D"/>
    <w:rsid w:val="00BD4787"/>
    <w:rsid w:val="00BD4E05"/>
    <w:rsid w:val="00BD4F01"/>
    <w:rsid w:val="00BD5087"/>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518"/>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54E"/>
    <w:rsid w:val="00BF0A47"/>
    <w:rsid w:val="00BF117A"/>
    <w:rsid w:val="00BF152B"/>
    <w:rsid w:val="00BF1544"/>
    <w:rsid w:val="00BF1F54"/>
    <w:rsid w:val="00BF2D13"/>
    <w:rsid w:val="00BF2F3D"/>
    <w:rsid w:val="00BF31AD"/>
    <w:rsid w:val="00BF3267"/>
    <w:rsid w:val="00BF3620"/>
    <w:rsid w:val="00BF371B"/>
    <w:rsid w:val="00BF3922"/>
    <w:rsid w:val="00BF39A4"/>
    <w:rsid w:val="00BF3B21"/>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0ECD"/>
    <w:rsid w:val="00C11467"/>
    <w:rsid w:val="00C116FB"/>
    <w:rsid w:val="00C11706"/>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38"/>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94F"/>
    <w:rsid w:val="00C41AFB"/>
    <w:rsid w:val="00C42065"/>
    <w:rsid w:val="00C420E5"/>
    <w:rsid w:val="00C42219"/>
    <w:rsid w:val="00C428EC"/>
    <w:rsid w:val="00C42E04"/>
    <w:rsid w:val="00C42E84"/>
    <w:rsid w:val="00C42FFC"/>
    <w:rsid w:val="00C432F5"/>
    <w:rsid w:val="00C43598"/>
    <w:rsid w:val="00C43982"/>
    <w:rsid w:val="00C43D7F"/>
    <w:rsid w:val="00C43E7A"/>
    <w:rsid w:val="00C4460D"/>
    <w:rsid w:val="00C44BEE"/>
    <w:rsid w:val="00C44D7F"/>
    <w:rsid w:val="00C44F11"/>
    <w:rsid w:val="00C45488"/>
    <w:rsid w:val="00C458F4"/>
    <w:rsid w:val="00C45A84"/>
    <w:rsid w:val="00C462BD"/>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4ED5"/>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43"/>
    <w:rsid w:val="00C72A78"/>
    <w:rsid w:val="00C72E43"/>
    <w:rsid w:val="00C735FC"/>
    <w:rsid w:val="00C7377E"/>
    <w:rsid w:val="00C741A5"/>
    <w:rsid w:val="00C74319"/>
    <w:rsid w:val="00C74759"/>
    <w:rsid w:val="00C74772"/>
    <w:rsid w:val="00C747CA"/>
    <w:rsid w:val="00C748FD"/>
    <w:rsid w:val="00C74B8B"/>
    <w:rsid w:val="00C74BE1"/>
    <w:rsid w:val="00C74C81"/>
    <w:rsid w:val="00C74E80"/>
    <w:rsid w:val="00C75586"/>
    <w:rsid w:val="00C757C6"/>
    <w:rsid w:val="00C75869"/>
    <w:rsid w:val="00C75EA0"/>
    <w:rsid w:val="00C76262"/>
    <w:rsid w:val="00C76776"/>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5FBF"/>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57E"/>
    <w:rsid w:val="00C917DF"/>
    <w:rsid w:val="00C92501"/>
    <w:rsid w:val="00C92615"/>
    <w:rsid w:val="00C9278A"/>
    <w:rsid w:val="00C9296A"/>
    <w:rsid w:val="00C92FE4"/>
    <w:rsid w:val="00C93516"/>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0E9E"/>
    <w:rsid w:val="00CA1119"/>
    <w:rsid w:val="00CA137C"/>
    <w:rsid w:val="00CA149D"/>
    <w:rsid w:val="00CA14E0"/>
    <w:rsid w:val="00CA1811"/>
    <w:rsid w:val="00CA186F"/>
    <w:rsid w:val="00CA1CDE"/>
    <w:rsid w:val="00CA1E61"/>
    <w:rsid w:val="00CA2EE6"/>
    <w:rsid w:val="00CA316E"/>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3F2"/>
    <w:rsid w:val="00CB0D80"/>
    <w:rsid w:val="00CB0E20"/>
    <w:rsid w:val="00CB0F60"/>
    <w:rsid w:val="00CB1732"/>
    <w:rsid w:val="00CB18C8"/>
    <w:rsid w:val="00CB1982"/>
    <w:rsid w:val="00CB19BF"/>
    <w:rsid w:val="00CB1B7D"/>
    <w:rsid w:val="00CB1C2C"/>
    <w:rsid w:val="00CB1E40"/>
    <w:rsid w:val="00CB1F64"/>
    <w:rsid w:val="00CB2A40"/>
    <w:rsid w:val="00CB2AC8"/>
    <w:rsid w:val="00CB2C0C"/>
    <w:rsid w:val="00CB31DB"/>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680"/>
    <w:rsid w:val="00CC199C"/>
    <w:rsid w:val="00CC1B74"/>
    <w:rsid w:val="00CC219C"/>
    <w:rsid w:val="00CC21EF"/>
    <w:rsid w:val="00CC2346"/>
    <w:rsid w:val="00CC2685"/>
    <w:rsid w:val="00CC2831"/>
    <w:rsid w:val="00CC28CA"/>
    <w:rsid w:val="00CC2E50"/>
    <w:rsid w:val="00CC31FD"/>
    <w:rsid w:val="00CC34C0"/>
    <w:rsid w:val="00CC3517"/>
    <w:rsid w:val="00CC363B"/>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1D8"/>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D2"/>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B8"/>
    <w:rsid w:val="00CE08E9"/>
    <w:rsid w:val="00CE092B"/>
    <w:rsid w:val="00CE0FEF"/>
    <w:rsid w:val="00CE1747"/>
    <w:rsid w:val="00CE1F85"/>
    <w:rsid w:val="00CE2061"/>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E6A"/>
    <w:rsid w:val="00CE5355"/>
    <w:rsid w:val="00CE55B0"/>
    <w:rsid w:val="00CE56FD"/>
    <w:rsid w:val="00CE580A"/>
    <w:rsid w:val="00CE59DF"/>
    <w:rsid w:val="00CE5AF1"/>
    <w:rsid w:val="00CE5D68"/>
    <w:rsid w:val="00CE5F12"/>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09"/>
    <w:rsid w:val="00CF7F35"/>
    <w:rsid w:val="00D00616"/>
    <w:rsid w:val="00D00976"/>
    <w:rsid w:val="00D00E0A"/>
    <w:rsid w:val="00D00F06"/>
    <w:rsid w:val="00D0177D"/>
    <w:rsid w:val="00D01793"/>
    <w:rsid w:val="00D01EA4"/>
    <w:rsid w:val="00D02016"/>
    <w:rsid w:val="00D029DF"/>
    <w:rsid w:val="00D02BE9"/>
    <w:rsid w:val="00D02EEA"/>
    <w:rsid w:val="00D03100"/>
    <w:rsid w:val="00D03339"/>
    <w:rsid w:val="00D03435"/>
    <w:rsid w:val="00D03913"/>
    <w:rsid w:val="00D03F5F"/>
    <w:rsid w:val="00D03F8F"/>
    <w:rsid w:val="00D04054"/>
    <w:rsid w:val="00D040F7"/>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DEF"/>
    <w:rsid w:val="00D07FB0"/>
    <w:rsid w:val="00D100AB"/>
    <w:rsid w:val="00D10B67"/>
    <w:rsid w:val="00D10E32"/>
    <w:rsid w:val="00D10EE7"/>
    <w:rsid w:val="00D11280"/>
    <w:rsid w:val="00D1130B"/>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48B"/>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1556"/>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A3C"/>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6B5"/>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AEE"/>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49B"/>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3ED"/>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9C8"/>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B17"/>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32E"/>
    <w:rsid w:val="00DA6705"/>
    <w:rsid w:val="00DA6F4C"/>
    <w:rsid w:val="00DA6F94"/>
    <w:rsid w:val="00DA7354"/>
    <w:rsid w:val="00DA779D"/>
    <w:rsid w:val="00DA78A5"/>
    <w:rsid w:val="00DA7ED0"/>
    <w:rsid w:val="00DB000C"/>
    <w:rsid w:val="00DB0551"/>
    <w:rsid w:val="00DB05AB"/>
    <w:rsid w:val="00DB09AE"/>
    <w:rsid w:val="00DB0AAA"/>
    <w:rsid w:val="00DB128A"/>
    <w:rsid w:val="00DB1475"/>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673"/>
    <w:rsid w:val="00DC0C15"/>
    <w:rsid w:val="00DC0F3E"/>
    <w:rsid w:val="00DC157D"/>
    <w:rsid w:val="00DC199A"/>
    <w:rsid w:val="00DC1A30"/>
    <w:rsid w:val="00DC1BA4"/>
    <w:rsid w:val="00DC21DF"/>
    <w:rsid w:val="00DC2307"/>
    <w:rsid w:val="00DC2BD7"/>
    <w:rsid w:val="00DC2E84"/>
    <w:rsid w:val="00DC2ED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6E03"/>
    <w:rsid w:val="00DC719D"/>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7A1"/>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78A"/>
    <w:rsid w:val="00DE7A2A"/>
    <w:rsid w:val="00DE7D7E"/>
    <w:rsid w:val="00DF048E"/>
    <w:rsid w:val="00DF05C9"/>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2EF5"/>
    <w:rsid w:val="00DF3378"/>
    <w:rsid w:val="00DF35E3"/>
    <w:rsid w:val="00DF3611"/>
    <w:rsid w:val="00DF3A48"/>
    <w:rsid w:val="00DF3BFE"/>
    <w:rsid w:val="00DF3C2D"/>
    <w:rsid w:val="00DF3CDE"/>
    <w:rsid w:val="00DF4102"/>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75D"/>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0C0A"/>
    <w:rsid w:val="00E111C7"/>
    <w:rsid w:val="00E116FD"/>
    <w:rsid w:val="00E11966"/>
    <w:rsid w:val="00E11A4E"/>
    <w:rsid w:val="00E12206"/>
    <w:rsid w:val="00E1229C"/>
    <w:rsid w:val="00E125E3"/>
    <w:rsid w:val="00E132B7"/>
    <w:rsid w:val="00E135FF"/>
    <w:rsid w:val="00E13CE9"/>
    <w:rsid w:val="00E13DC1"/>
    <w:rsid w:val="00E13F9F"/>
    <w:rsid w:val="00E14307"/>
    <w:rsid w:val="00E148B6"/>
    <w:rsid w:val="00E14ACF"/>
    <w:rsid w:val="00E14FE5"/>
    <w:rsid w:val="00E150C1"/>
    <w:rsid w:val="00E15100"/>
    <w:rsid w:val="00E151EB"/>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986"/>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49E"/>
    <w:rsid w:val="00E26B3B"/>
    <w:rsid w:val="00E26E0A"/>
    <w:rsid w:val="00E2734E"/>
    <w:rsid w:val="00E2746D"/>
    <w:rsid w:val="00E27529"/>
    <w:rsid w:val="00E2754B"/>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6B"/>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8CB"/>
    <w:rsid w:val="00E37A0D"/>
    <w:rsid w:val="00E37FCC"/>
    <w:rsid w:val="00E400F4"/>
    <w:rsid w:val="00E4079E"/>
    <w:rsid w:val="00E408DB"/>
    <w:rsid w:val="00E41085"/>
    <w:rsid w:val="00E41333"/>
    <w:rsid w:val="00E414E7"/>
    <w:rsid w:val="00E41ED1"/>
    <w:rsid w:val="00E42183"/>
    <w:rsid w:val="00E42308"/>
    <w:rsid w:val="00E423DD"/>
    <w:rsid w:val="00E42917"/>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9F7"/>
    <w:rsid w:val="00E56DFC"/>
    <w:rsid w:val="00E57818"/>
    <w:rsid w:val="00E57B9E"/>
    <w:rsid w:val="00E57F0C"/>
    <w:rsid w:val="00E600A1"/>
    <w:rsid w:val="00E60105"/>
    <w:rsid w:val="00E602B8"/>
    <w:rsid w:val="00E604D3"/>
    <w:rsid w:val="00E60680"/>
    <w:rsid w:val="00E60862"/>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651"/>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11"/>
    <w:rsid w:val="00E8365B"/>
    <w:rsid w:val="00E83905"/>
    <w:rsid w:val="00E83C5F"/>
    <w:rsid w:val="00E84118"/>
    <w:rsid w:val="00E8426A"/>
    <w:rsid w:val="00E848F3"/>
    <w:rsid w:val="00E84A9D"/>
    <w:rsid w:val="00E84B75"/>
    <w:rsid w:val="00E84C9E"/>
    <w:rsid w:val="00E84F65"/>
    <w:rsid w:val="00E851AB"/>
    <w:rsid w:val="00E853E0"/>
    <w:rsid w:val="00E853E4"/>
    <w:rsid w:val="00E854FB"/>
    <w:rsid w:val="00E8555F"/>
    <w:rsid w:val="00E8575A"/>
    <w:rsid w:val="00E85C3A"/>
    <w:rsid w:val="00E85C64"/>
    <w:rsid w:val="00E85D98"/>
    <w:rsid w:val="00E85F0C"/>
    <w:rsid w:val="00E8619A"/>
    <w:rsid w:val="00E86355"/>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34"/>
    <w:rsid w:val="00E929A5"/>
    <w:rsid w:val="00E92AD0"/>
    <w:rsid w:val="00E92FE3"/>
    <w:rsid w:val="00E938A0"/>
    <w:rsid w:val="00E93F0D"/>
    <w:rsid w:val="00E94145"/>
    <w:rsid w:val="00E947ED"/>
    <w:rsid w:val="00E94E5C"/>
    <w:rsid w:val="00E95093"/>
    <w:rsid w:val="00E9521F"/>
    <w:rsid w:val="00E953C8"/>
    <w:rsid w:val="00E95430"/>
    <w:rsid w:val="00E954DB"/>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CE"/>
    <w:rsid w:val="00EA3DD8"/>
    <w:rsid w:val="00EA4082"/>
    <w:rsid w:val="00EA4A7A"/>
    <w:rsid w:val="00EA4AEA"/>
    <w:rsid w:val="00EA5424"/>
    <w:rsid w:val="00EA544B"/>
    <w:rsid w:val="00EA561A"/>
    <w:rsid w:val="00EA5664"/>
    <w:rsid w:val="00EA5718"/>
    <w:rsid w:val="00EA5D61"/>
    <w:rsid w:val="00EA5E64"/>
    <w:rsid w:val="00EA6358"/>
    <w:rsid w:val="00EA6360"/>
    <w:rsid w:val="00EA66E1"/>
    <w:rsid w:val="00EA6788"/>
    <w:rsid w:val="00EA68AB"/>
    <w:rsid w:val="00EA6D1C"/>
    <w:rsid w:val="00EA6D4D"/>
    <w:rsid w:val="00EA6F8F"/>
    <w:rsid w:val="00EA75B5"/>
    <w:rsid w:val="00EA769D"/>
    <w:rsid w:val="00EA7C97"/>
    <w:rsid w:val="00EB00E0"/>
    <w:rsid w:val="00EB073A"/>
    <w:rsid w:val="00EB08FA"/>
    <w:rsid w:val="00EB0968"/>
    <w:rsid w:val="00EB0A69"/>
    <w:rsid w:val="00EB0A6D"/>
    <w:rsid w:val="00EB0C64"/>
    <w:rsid w:val="00EB0DEA"/>
    <w:rsid w:val="00EB1347"/>
    <w:rsid w:val="00EB13E4"/>
    <w:rsid w:val="00EB161E"/>
    <w:rsid w:val="00EB1865"/>
    <w:rsid w:val="00EB1E49"/>
    <w:rsid w:val="00EB1F7F"/>
    <w:rsid w:val="00EB2589"/>
    <w:rsid w:val="00EB2883"/>
    <w:rsid w:val="00EB2BB5"/>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837"/>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28C"/>
    <w:rsid w:val="00EC1635"/>
    <w:rsid w:val="00EC1857"/>
    <w:rsid w:val="00EC195B"/>
    <w:rsid w:val="00EC228A"/>
    <w:rsid w:val="00EC2594"/>
    <w:rsid w:val="00EC2B10"/>
    <w:rsid w:val="00EC2D43"/>
    <w:rsid w:val="00EC2DB6"/>
    <w:rsid w:val="00EC2E72"/>
    <w:rsid w:val="00EC31DD"/>
    <w:rsid w:val="00EC35A5"/>
    <w:rsid w:val="00EC35A6"/>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1D"/>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90"/>
    <w:rsid w:val="00EE19FC"/>
    <w:rsid w:val="00EE249C"/>
    <w:rsid w:val="00EE26B0"/>
    <w:rsid w:val="00EE2890"/>
    <w:rsid w:val="00EE2A38"/>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175"/>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CC9"/>
    <w:rsid w:val="00F00E00"/>
    <w:rsid w:val="00F00F67"/>
    <w:rsid w:val="00F014EF"/>
    <w:rsid w:val="00F01A23"/>
    <w:rsid w:val="00F01ADE"/>
    <w:rsid w:val="00F01B14"/>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00"/>
    <w:rsid w:val="00F04434"/>
    <w:rsid w:val="00F044B5"/>
    <w:rsid w:val="00F04846"/>
    <w:rsid w:val="00F05790"/>
    <w:rsid w:val="00F0581F"/>
    <w:rsid w:val="00F0602B"/>
    <w:rsid w:val="00F0603D"/>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0FA1"/>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A99"/>
    <w:rsid w:val="00F22B45"/>
    <w:rsid w:val="00F22FD6"/>
    <w:rsid w:val="00F233A6"/>
    <w:rsid w:val="00F23424"/>
    <w:rsid w:val="00F236E5"/>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78D"/>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A30"/>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9D7"/>
    <w:rsid w:val="00F45A90"/>
    <w:rsid w:val="00F45C7F"/>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897"/>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373"/>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5FB"/>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5EA"/>
    <w:rsid w:val="00FA1793"/>
    <w:rsid w:val="00FA1868"/>
    <w:rsid w:val="00FA1B85"/>
    <w:rsid w:val="00FA1CF6"/>
    <w:rsid w:val="00FA212D"/>
    <w:rsid w:val="00FA249E"/>
    <w:rsid w:val="00FA2500"/>
    <w:rsid w:val="00FA275B"/>
    <w:rsid w:val="00FA2851"/>
    <w:rsid w:val="00FA2977"/>
    <w:rsid w:val="00FA2A1F"/>
    <w:rsid w:val="00FA30B6"/>
    <w:rsid w:val="00FA31CF"/>
    <w:rsid w:val="00FA339E"/>
    <w:rsid w:val="00FA3BCD"/>
    <w:rsid w:val="00FA3CCA"/>
    <w:rsid w:val="00FA3D9F"/>
    <w:rsid w:val="00FA4195"/>
    <w:rsid w:val="00FA4485"/>
    <w:rsid w:val="00FA465E"/>
    <w:rsid w:val="00FA4A61"/>
    <w:rsid w:val="00FA4BB1"/>
    <w:rsid w:val="00FA4E92"/>
    <w:rsid w:val="00FA515A"/>
    <w:rsid w:val="00FA51E2"/>
    <w:rsid w:val="00FA525D"/>
    <w:rsid w:val="00FA563F"/>
    <w:rsid w:val="00FA5730"/>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5F9E"/>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6D"/>
    <w:rsid w:val="00FC53B4"/>
    <w:rsid w:val="00FC549E"/>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E5D"/>
    <w:rsid w:val="00FD6F8A"/>
    <w:rsid w:val="00FD7339"/>
    <w:rsid w:val="00FD75BF"/>
    <w:rsid w:val="00FD77B8"/>
    <w:rsid w:val="00FD7893"/>
    <w:rsid w:val="00FE013A"/>
    <w:rsid w:val="00FE0CF1"/>
    <w:rsid w:val="00FE130E"/>
    <w:rsid w:val="00FE1622"/>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B35"/>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18F"/>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34"/>
    <w:qFormat/>
    <w:rsid w:val="000E387C"/>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C5367-EBBE-42AE-9D0C-569FCD7BF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2274</TotalTime>
  <Pages>7</Pages>
  <Words>2687</Words>
  <Characters>15047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489</cp:revision>
  <cp:lastPrinted>2009-04-22T21:01:00Z</cp:lastPrinted>
  <dcterms:created xsi:type="dcterms:W3CDTF">2020-01-08T17:25:00Z</dcterms:created>
  <dcterms:modified xsi:type="dcterms:W3CDTF">2020-02-14T22:25:00Z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